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6D53D" w14:textId="77777777" w:rsidR="00AB0080" w:rsidRPr="00542B43" w:rsidRDefault="00AB0080" w:rsidP="00AB0080">
      <w:pPr>
        <w:jc w:val="right"/>
        <w:rPr>
          <w:i/>
          <w:lang w:val="uk-UA"/>
        </w:rPr>
      </w:pPr>
    </w:p>
    <w:p w14:paraId="328F22FC" w14:textId="77777777" w:rsidR="00AB0080" w:rsidRPr="00542B43" w:rsidRDefault="00AB0080" w:rsidP="00AB0080">
      <w:pPr>
        <w:jc w:val="right"/>
        <w:rPr>
          <w:i/>
          <w:lang w:val="uk-UA"/>
        </w:rPr>
      </w:pPr>
    </w:p>
    <w:p w14:paraId="383DDC44" w14:textId="77777777" w:rsidR="00AB0080" w:rsidRPr="00542B43" w:rsidRDefault="00AB0080" w:rsidP="00AB0080">
      <w:pPr>
        <w:jc w:val="right"/>
        <w:rPr>
          <w:i/>
          <w:lang w:val="uk-UA"/>
        </w:rPr>
      </w:pPr>
    </w:p>
    <w:tbl>
      <w:tblPr>
        <w:tblW w:w="0" w:type="auto"/>
        <w:tblLook w:val="01E0" w:firstRow="1" w:lastRow="1" w:firstColumn="1" w:lastColumn="1" w:noHBand="0" w:noVBand="0"/>
      </w:tblPr>
      <w:tblGrid>
        <w:gridCol w:w="4890"/>
        <w:gridCol w:w="5456"/>
      </w:tblGrid>
      <w:tr w:rsidR="00AB0080" w:rsidRPr="00542B43" w14:paraId="0FE10E91" w14:textId="77777777" w:rsidTr="00491489">
        <w:tc>
          <w:tcPr>
            <w:tcW w:w="10346" w:type="dxa"/>
            <w:gridSpan w:val="2"/>
            <w:shd w:val="clear" w:color="auto" w:fill="auto"/>
          </w:tcPr>
          <w:p w14:paraId="3837DCF4" w14:textId="77777777" w:rsidR="00AB0080" w:rsidRPr="00542B43" w:rsidRDefault="00AB0080" w:rsidP="00491489">
            <w:pPr>
              <w:jc w:val="center"/>
              <w:rPr>
                <w:b/>
                <w:bCs/>
                <w:sz w:val="28"/>
                <w:szCs w:val="28"/>
                <w:lang w:val="uk-UA"/>
              </w:rPr>
            </w:pPr>
            <w:r w:rsidRPr="00542B43">
              <w:rPr>
                <w:b/>
                <w:bCs/>
                <w:sz w:val="40"/>
                <w:szCs w:val="40"/>
                <w:lang w:val="uk-UA"/>
              </w:rPr>
              <w:t>Бюлетень</w:t>
            </w:r>
          </w:p>
          <w:p w14:paraId="5224604B" w14:textId="77777777" w:rsidR="00AB0080" w:rsidRPr="00542B43" w:rsidRDefault="00AB0080" w:rsidP="00491489">
            <w:pPr>
              <w:jc w:val="center"/>
              <w:rPr>
                <w:bCs/>
                <w:sz w:val="28"/>
                <w:szCs w:val="28"/>
                <w:lang w:val="uk-UA"/>
              </w:rPr>
            </w:pPr>
            <w:r w:rsidRPr="00542B43">
              <w:rPr>
                <w:bCs/>
                <w:sz w:val="28"/>
                <w:szCs w:val="28"/>
                <w:lang w:val="uk-UA"/>
              </w:rPr>
              <w:t>для голосування (щодо інших питань порядку денного, крім обрання органів товариства), на дистанційних річних Загальних зборах акціонерів</w:t>
            </w:r>
          </w:p>
          <w:p w14:paraId="588F0D6A" w14:textId="77777777" w:rsidR="00AB0080" w:rsidRPr="00542B43" w:rsidRDefault="00AB0080" w:rsidP="00491489">
            <w:pPr>
              <w:jc w:val="center"/>
              <w:rPr>
                <w:sz w:val="28"/>
                <w:szCs w:val="28"/>
                <w:lang w:val="uk-UA"/>
              </w:rPr>
            </w:pPr>
            <w:r w:rsidRPr="00542B43">
              <w:rPr>
                <w:sz w:val="28"/>
                <w:szCs w:val="28"/>
                <w:lang w:val="uk-UA"/>
              </w:rPr>
              <w:t>Приватне акціонерне товариство «Судноплавна компанія «Укррічфлот»</w:t>
            </w:r>
          </w:p>
          <w:p w14:paraId="03027221" w14:textId="77777777" w:rsidR="00AB0080" w:rsidRPr="00542B43" w:rsidRDefault="00AB0080" w:rsidP="00491489">
            <w:pPr>
              <w:jc w:val="center"/>
              <w:rPr>
                <w:sz w:val="28"/>
                <w:szCs w:val="28"/>
                <w:lang w:val="uk-UA"/>
              </w:rPr>
            </w:pPr>
            <w:r w:rsidRPr="00542B43">
              <w:rPr>
                <w:sz w:val="28"/>
                <w:szCs w:val="28"/>
                <w:lang w:val="uk-UA"/>
              </w:rPr>
              <w:t>ідентифікаційний код 00017733</w:t>
            </w:r>
          </w:p>
        </w:tc>
      </w:tr>
      <w:tr w:rsidR="00AB0080" w:rsidRPr="00542B43" w14:paraId="2770ACA0" w14:textId="77777777" w:rsidTr="00491489">
        <w:tc>
          <w:tcPr>
            <w:tcW w:w="10346" w:type="dxa"/>
            <w:gridSpan w:val="2"/>
            <w:tcBorders>
              <w:bottom w:val="single" w:sz="4" w:space="0" w:color="auto"/>
            </w:tcBorders>
            <w:shd w:val="clear" w:color="auto" w:fill="auto"/>
          </w:tcPr>
          <w:p w14:paraId="47F89B75" w14:textId="77777777" w:rsidR="00AB0080" w:rsidRPr="00542B43" w:rsidRDefault="00AB0080" w:rsidP="00491489">
            <w:pPr>
              <w:jc w:val="center"/>
              <w:rPr>
                <w:b/>
                <w:bCs/>
                <w:sz w:val="40"/>
                <w:szCs w:val="40"/>
                <w:lang w:val="uk-UA"/>
              </w:rPr>
            </w:pPr>
          </w:p>
        </w:tc>
      </w:tr>
      <w:tr w:rsidR="00AB0080" w:rsidRPr="00542B43" w14:paraId="33924C5E" w14:textId="77777777" w:rsidTr="00491489">
        <w:trPr>
          <w:trHeight w:val="432"/>
        </w:trPr>
        <w:tc>
          <w:tcPr>
            <w:tcW w:w="4890" w:type="dxa"/>
            <w:tcBorders>
              <w:top w:val="single" w:sz="4" w:space="0" w:color="auto"/>
              <w:left w:val="single" w:sz="4" w:space="0" w:color="auto"/>
              <w:bottom w:val="single" w:sz="4" w:space="0" w:color="auto"/>
              <w:right w:val="single" w:sz="4" w:space="0" w:color="auto"/>
            </w:tcBorders>
            <w:shd w:val="clear" w:color="auto" w:fill="auto"/>
          </w:tcPr>
          <w:p w14:paraId="289B36CA" w14:textId="77777777" w:rsidR="00AB0080" w:rsidRPr="00542B43" w:rsidRDefault="00AB0080" w:rsidP="00491489">
            <w:pPr>
              <w:rPr>
                <w:lang w:val="uk-UA"/>
              </w:rPr>
            </w:pPr>
            <w:r w:rsidRPr="00542B43">
              <w:rPr>
                <w:lang w:val="uk-UA"/>
              </w:rPr>
              <w:t>Дата проведення загальних зборів:</w:t>
            </w:r>
          </w:p>
          <w:p w14:paraId="6591B3DB" w14:textId="77777777" w:rsidR="00AB0080" w:rsidRPr="00542B43" w:rsidRDefault="00AB0080" w:rsidP="00491489">
            <w:pPr>
              <w:rPr>
                <w:lang w:val="uk-UA"/>
              </w:rPr>
            </w:pPr>
          </w:p>
        </w:tc>
        <w:tc>
          <w:tcPr>
            <w:tcW w:w="5456" w:type="dxa"/>
            <w:tcBorders>
              <w:top w:val="single" w:sz="4" w:space="0" w:color="auto"/>
              <w:left w:val="single" w:sz="4" w:space="0" w:color="auto"/>
              <w:bottom w:val="single" w:sz="4" w:space="0" w:color="auto"/>
              <w:right w:val="single" w:sz="4" w:space="0" w:color="auto"/>
            </w:tcBorders>
            <w:shd w:val="clear" w:color="auto" w:fill="auto"/>
          </w:tcPr>
          <w:p w14:paraId="21ADB58C" w14:textId="77777777" w:rsidR="00AB0080" w:rsidRPr="00542B43" w:rsidRDefault="00AB0080" w:rsidP="00491489">
            <w:pPr>
              <w:jc w:val="both"/>
              <w:rPr>
                <w:lang w:val="uk-UA"/>
              </w:rPr>
            </w:pPr>
            <w:r w:rsidRPr="00542B43">
              <w:rPr>
                <w:lang w:val="uk-UA"/>
              </w:rPr>
              <w:t xml:space="preserve">19.04.2024р. </w:t>
            </w:r>
          </w:p>
          <w:p w14:paraId="201A7F4C" w14:textId="77777777" w:rsidR="00AB0080" w:rsidRPr="00542B43" w:rsidRDefault="00AB0080" w:rsidP="00491489">
            <w:pPr>
              <w:jc w:val="both"/>
              <w:rPr>
                <w:lang w:val="uk-UA"/>
              </w:rPr>
            </w:pPr>
          </w:p>
        </w:tc>
      </w:tr>
      <w:tr w:rsidR="00AB0080" w:rsidRPr="00542B43" w14:paraId="2247FF82" w14:textId="77777777" w:rsidTr="00491489">
        <w:trPr>
          <w:trHeight w:val="432"/>
        </w:trPr>
        <w:tc>
          <w:tcPr>
            <w:tcW w:w="4890" w:type="dxa"/>
            <w:tcBorders>
              <w:top w:val="single" w:sz="4" w:space="0" w:color="auto"/>
              <w:left w:val="single" w:sz="4" w:space="0" w:color="auto"/>
              <w:bottom w:val="single" w:sz="4" w:space="0" w:color="auto"/>
              <w:right w:val="single" w:sz="4" w:space="0" w:color="auto"/>
            </w:tcBorders>
            <w:shd w:val="clear" w:color="auto" w:fill="auto"/>
          </w:tcPr>
          <w:p w14:paraId="0E88901D" w14:textId="77777777" w:rsidR="00AB0080" w:rsidRPr="00542B43" w:rsidRDefault="00AB0080" w:rsidP="00491489">
            <w:pPr>
              <w:rPr>
                <w:lang w:val="uk-UA"/>
              </w:rPr>
            </w:pPr>
            <w:r w:rsidRPr="00542B43">
              <w:rPr>
                <w:lang w:val="uk-UA"/>
              </w:rPr>
              <w:t>Дата і час початку голосування</w:t>
            </w:r>
          </w:p>
        </w:tc>
        <w:tc>
          <w:tcPr>
            <w:tcW w:w="5456" w:type="dxa"/>
            <w:tcBorders>
              <w:top w:val="single" w:sz="4" w:space="0" w:color="auto"/>
              <w:left w:val="single" w:sz="4" w:space="0" w:color="auto"/>
              <w:bottom w:val="single" w:sz="4" w:space="0" w:color="auto"/>
              <w:right w:val="single" w:sz="4" w:space="0" w:color="auto"/>
            </w:tcBorders>
            <w:shd w:val="clear" w:color="auto" w:fill="auto"/>
          </w:tcPr>
          <w:p w14:paraId="280D5379" w14:textId="77777777" w:rsidR="00AB0080" w:rsidRPr="00542B43" w:rsidRDefault="00AB0080" w:rsidP="00491489">
            <w:pPr>
              <w:jc w:val="both"/>
              <w:rPr>
                <w:lang w:val="uk-UA"/>
              </w:rPr>
            </w:pPr>
            <w:r w:rsidRPr="00542B43">
              <w:rPr>
                <w:lang w:val="uk-UA"/>
              </w:rPr>
              <w:t>з 11 год. 00 хв.  09.04.2024 р.</w:t>
            </w:r>
          </w:p>
        </w:tc>
      </w:tr>
      <w:tr w:rsidR="00AB0080" w:rsidRPr="00542B43" w14:paraId="0981BA16" w14:textId="77777777" w:rsidTr="00491489">
        <w:trPr>
          <w:trHeight w:val="432"/>
        </w:trPr>
        <w:tc>
          <w:tcPr>
            <w:tcW w:w="4890" w:type="dxa"/>
            <w:tcBorders>
              <w:top w:val="single" w:sz="4" w:space="0" w:color="auto"/>
              <w:left w:val="single" w:sz="4" w:space="0" w:color="auto"/>
              <w:bottom w:val="single" w:sz="4" w:space="0" w:color="auto"/>
              <w:right w:val="single" w:sz="4" w:space="0" w:color="auto"/>
            </w:tcBorders>
            <w:shd w:val="clear" w:color="auto" w:fill="auto"/>
          </w:tcPr>
          <w:p w14:paraId="3F21DAB2" w14:textId="77777777" w:rsidR="00AB0080" w:rsidRPr="00542B43" w:rsidRDefault="00AB0080" w:rsidP="00491489">
            <w:pPr>
              <w:rPr>
                <w:lang w:val="uk-UA"/>
              </w:rPr>
            </w:pPr>
            <w:r w:rsidRPr="00542B43">
              <w:rPr>
                <w:lang w:val="uk-UA"/>
              </w:rPr>
              <w:t>Дата і час завершення голосування</w:t>
            </w:r>
          </w:p>
        </w:tc>
        <w:tc>
          <w:tcPr>
            <w:tcW w:w="5456" w:type="dxa"/>
            <w:tcBorders>
              <w:top w:val="single" w:sz="4" w:space="0" w:color="auto"/>
              <w:left w:val="single" w:sz="4" w:space="0" w:color="auto"/>
              <w:bottom w:val="single" w:sz="4" w:space="0" w:color="auto"/>
              <w:right w:val="single" w:sz="4" w:space="0" w:color="auto"/>
            </w:tcBorders>
            <w:shd w:val="clear" w:color="auto" w:fill="auto"/>
          </w:tcPr>
          <w:p w14:paraId="10CFA88C" w14:textId="77777777" w:rsidR="00AB0080" w:rsidRPr="00542B43" w:rsidRDefault="00AB0080" w:rsidP="00491489">
            <w:pPr>
              <w:jc w:val="both"/>
              <w:rPr>
                <w:lang w:val="uk-UA"/>
              </w:rPr>
            </w:pPr>
            <w:r w:rsidRPr="00542B43">
              <w:rPr>
                <w:lang w:val="uk-UA"/>
              </w:rPr>
              <w:t>18 год. 00 хв. 19.04.2024 р.</w:t>
            </w:r>
          </w:p>
        </w:tc>
      </w:tr>
      <w:tr w:rsidR="00AB0080" w:rsidRPr="00542B43" w14:paraId="54C5FBF1" w14:textId="77777777" w:rsidTr="00491489">
        <w:tc>
          <w:tcPr>
            <w:tcW w:w="4890" w:type="dxa"/>
            <w:tcBorders>
              <w:top w:val="single" w:sz="4" w:space="0" w:color="auto"/>
              <w:left w:val="single" w:sz="4" w:space="0" w:color="auto"/>
              <w:right w:val="single" w:sz="4" w:space="0" w:color="auto"/>
            </w:tcBorders>
            <w:shd w:val="clear" w:color="auto" w:fill="auto"/>
          </w:tcPr>
          <w:p w14:paraId="50CC8C72" w14:textId="77777777" w:rsidR="00AB0080" w:rsidRPr="00542B43" w:rsidRDefault="00AB0080" w:rsidP="00491489">
            <w:pPr>
              <w:rPr>
                <w:lang w:val="uk-UA"/>
              </w:rPr>
            </w:pPr>
            <w:r w:rsidRPr="00542B43">
              <w:rPr>
                <w:bCs/>
                <w:color w:val="000000"/>
                <w:lang w:val="uk-UA"/>
              </w:rPr>
              <w:t>Кількість голосів, що належать акціонеру:</w:t>
            </w:r>
          </w:p>
        </w:tc>
        <w:tc>
          <w:tcPr>
            <w:tcW w:w="5456" w:type="dxa"/>
            <w:tcBorders>
              <w:top w:val="single" w:sz="4" w:space="0" w:color="auto"/>
              <w:left w:val="single" w:sz="4" w:space="0" w:color="auto"/>
              <w:right w:val="single" w:sz="4" w:space="0" w:color="auto"/>
            </w:tcBorders>
            <w:shd w:val="clear" w:color="auto" w:fill="auto"/>
          </w:tcPr>
          <w:p w14:paraId="5234E2EE" w14:textId="77777777" w:rsidR="00AB0080" w:rsidRPr="00542B43" w:rsidRDefault="00AB0080" w:rsidP="00491489">
            <w:pPr>
              <w:jc w:val="center"/>
              <w:rPr>
                <w:b/>
                <w:i/>
                <w:lang w:val="uk-UA"/>
              </w:rPr>
            </w:pPr>
            <w:r w:rsidRPr="00542B43">
              <w:rPr>
                <w:b/>
                <w:i/>
                <w:lang w:val="uk-UA"/>
              </w:rPr>
              <w:t>_________________________ (___________________________________________</w:t>
            </w:r>
          </w:p>
          <w:p w14:paraId="51F2A56B" w14:textId="77777777" w:rsidR="00AB0080" w:rsidRPr="00542B43" w:rsidRDefault="00AB0080" w:rsidP="00491489">
            <w:pPr>
              <w:jc w:val="both"/>
              <w:rPr>
                <w:b/>
                <w:i/>
                <w:lang w:val="uk-UA"/>
              </w:rPr>
            </w:pPr>
            <w:r w:rsidRPr="00542B43">
              <w:rPr>
                <w:b/>
                <w:i/>
                <w:lang w:val="uk-UA"/>
              </w:rPr>
              <w:t>___________________________________________</w:t>
            </w:r>
          </w:p>
          <w:p w14:paraId="64C0D55B" w14:textId="77777777" w:rsidR="00AB0080" w:rsidRPr="00542B43" w:rsidRDefault="00AB0080" w:rsidP="00491489">
            <w:pPr>
              <w:jc w:val="both"/>
              <w:rPr>
                <w:b/>
                <w:i/>
                <w:lang w:val="uk-UA"/>
              </w:rPr>
            </w:pPr>
            <w:r w:rsidRPr="00542B43">
              <w:rPr>
                <w:b/>
                <w:i/>
                <w:lang w:val="uk-UA"/>
              </w:rPr>
              <w:t>___________________________________________)</w:t>
            </w:r>
          </w:p>
        </w:tc>
      </w:tr>
      <w:tr w:rsidR="00AB0080" w:rsidRPr="00542B43" w14:paraId="6A81E266" w14:textId="77777777" w:rsidTr="00491489">
        <w:tc>
          <w:tcPr>
            <w:tcW w:w="4890" w:type="dxa"/>
            <w:tcBorders>
              <w:left w:val="single" w:sz="4" w:space="0" w:color="auto"/>
              <w:bottom w:val="single" w:sz="4" w:space="0" w:color="auto"/>
              <w:right w:val="single" w:sz="4" w:space="0" w:color="auto"/>
            </w:tcBorders>
            <w:shd w:val="clear" w:color="auto" w:fill="auto"/>
          </w:tcPr>
          <w:p w14:paraId="4A5F3E5E" w14:textId="77777777" w:rsidR="00AB0080" w:rsidRPr="00542B43" w:rsidRDefault="00AB0080" w:rsidP="00491489">
            <w:pPr>
              <w:rPr>
                <w:bCs/>
                <w:color w:val="000000"/>
                <w:sz w:val="16"/>
                <w:szCs w:val="16"/>
                <w:lang w:val="uk-UA"/>
              </w:rPr>
            </w:pPr>
          </w:p>
        </w:tc>
        <w:tc>
          <w:tcPr>
            <w:tcW w:w="5456" w:type="dxa"/>
            <w:tcBorders>
              <w:left w:val="single" w:sz="4" w:space="0" w:color="auto"/>
              <w:bottom w:val="single" w:sz="4" w:space="0" w:color="auto"/>
              <w:right w:val="single" w:sz="4" w:space="0" w:color="auto"/>
            </w:tcBorders>
            <w:shd w:val="clear" w:color="auto" w:fill="auto"/>
          </w:tcPr>
          <w:p w14:paraId="42E8729E" w14:textId="77777777" w:rsidR="00AB0080" w:rsidRPr="00542B43" w:rsidRDefault="00AB0080" w:rsidP="00491489">
            <w:pPr>
              <w:jc w:val="center"/>
              <w:rPr>
                <w:bCs/>
                <w:i/>
                <w:iCs/>
                <w:color w:val="000000"/>
                <w:lang w:val="uk-UA"/>
              </w:rPr>
            </w:pPr>
            <w:r w:rsidRPr="00542B43">
              <w:rPr>
                <w:bCs/>
                <w:i/>
                <w:iCs/>
                <w:color w:val="000000"/>
                <w:lang w:val="uk-UA"/>
              </w:rPr>
              <w:t xml:space="preserve">        (прописом)</w:t>
            </w:r>
          </w:p>
        </w:tc>
      </w:tr>
      <w:tr w:rsidR="00AB0080" w:rsidRPr="00542B43" w14:paraId="5A2F5700" w14:textId="77777777" w:rsidTr="00491489">
        <w:tc>
          <w:tcPr>
            <w:tcW w:w="4890" w:type="dxa"/>
            <w:tcBorders>
              <w:top w:val="single" w:sz="4" w:space="0" w:color="auto"/>
              <w:left w:val="single" w:sz="4" w:space="0" w:color="auto"/>
              <w:right w:val="single" w:sz="4" w:space="0" w:color="auto"/>
            </w:tcBorders>
            <w:shd w:val="clear" w:color="auto" w:fill="auto"/>
          </w:tcPr>
          <w:p w14:paraId="13D75C71" w14:textId="77777777" w:rsidR="00AB0080" w:rsidRPr="00542B43" w:rsidRDefault="00AB0080" w:rsidP="00491489">
            <w:pPr>
              <w:rPr>
                <w:bCs/>
                <w:color w:val="000000"/>
                <w:u w:val="single"/>
                <w:lang w:val="uk-UA"/>
              </w:rPr>
            </w:pPr>
            <w:r w:rsidRPr="00542B43">
              <w:rPr>
                <w:bCs/>
                <w:color w:val="000000"/>
                <w:u w:val="single"/>
                <w:lang w:val="uk-UA"/>
              </w:rPr>
              <w:t>Реквізити акціонера:</w:t>
            </w:r>
          </w:p>
          <w:p w14:paraId="4802186B" w14:textId="77777777" w:rsidR="00AB0080" w:rsidRPr="00542B43" w:rsidRDefault="00AB0080" w:rsidP="00491489">
            <w:pPr>
              <w:rPr>
                <w:bCs/>
                <w:color w:val="000000"/>
                <w:lang w:val="uk-UA"/>
              </w:rPr>
            </w:pPr>
            <w:r w:rsidRPr="00542B43">
              <w:rPr>
                <w:bCs/>
                <w:color w:val="000000"/>
                <w:lang w:val="uk-UA"/>
              </w:rPr>
              <w:t xml:space="preserve">П.І.Б./найменування акціонера </w:t>
            </w:r>
          </w:p>
          <w:p w14:paraId="136F91A6" w14:textId="77777777" w:rsidR="00AB0080" w:rsidRPr="00542B43" w:rsidRDefault="00AB0080" w:rsidP="00491489">
            <w:pPr>
              <w:rPr>
                <w:bCs/>
                <w:color w:val="000000"/>
                <w:sz w:val="16"/>
                <w:szCs w:val="16"/>
                <w:lang w:val="uk-UA"/>
              </w:rPr>
            </w:pPr>
          </w:p>
        </w:tc>
        <w:tc>
          <w:tcPr>
            <w:tcW w:w="5456" w:type="dxa"/>
            <w:tcBorders>
              <w:top w:val="single" w:sz="4" w:space="0" w:color="auto"/>
              <w:left w:val="single" w:sz="4" w:space="0" w:color="auto"/>
              <w:right w:val="single" w:sz="4" w:space="0" w:color="auto"/>
            </w:tcBorders>
            <w:shd w:val="clear" w:color="auto" w:fill="auto"/>
          </w:tcPr>
          <w:p w14:paraId="3A333970" w14:textId="77777777" w:rsidR="00AB0080" w:rsidRPr="00542B43" w:rsidRDefault="00AB0080" w:rsidP="00491489">
            <w:pPr>
              <w:jc w:val="center"/>
              <w:rPr>
                <w:bCs/>
                <w:i/>
                <w:iCs/>
                <w:color w:val="000000"/>
                <w:lang w:val="uk-UA"/>
              </w:rPr>
            </w:pPr>
          </w:p>
        </w:tc>
      </w:tr>
      <w:tr w:rsidR="00AB0080" w:rsidRPr="00001C0B" w14:paraId="696D4CA3" w14:textId="77777777" w:rsidTr="00491489">
        <w:tc>
          <w:tcPr>
            <w:tcW w:w="4890" w:type="dxa"/>
            <w:tcBorders>
              <w:left w:val="single" w:sz="4" w:space="0" w:color="auto"/>
              <w:bottom w:val="single" w:sz="4" w:space="0" w:color="auto"/>
              <w:right w:val="single" w:sz="4" w:space="0" w:color="auto"/>
            </w:tcBorders>
            <w:shd w:val="clear" w:color="auto" w:fill="auto"/>
          </w:tcPr>
          <w:p w14:paraId="6529889E" w14:textId="77777777" w:rsidR="00AB0080" w:rsidRPr="00542B43" w:rsidRDefault="00AB0080" w:rsidP="00491489">
            <w:pPr>
              <w:rPr>
                <w:lang w:val="uk-UA"/>
              </w:rPr>
            </w:pPr>
            <w:r w:rsidRPr="00542B43">
              <w:rPr>
                <w:lang w:val="uk-UA"/>
              </w:rPr>
              <w:t xml:space="preserve">Назва, серія (за наявності), номер, дата видачі документа, що посвідчує фізичну особу та РНОКПП (за наявності) – для фізичної особи </w:t>
            </w:r>
          </w:p>
          <w:p w14:paraId="056B0BA4" w14:textId="77777777" w:rsidR="00AB0080" w:rsidRPr="00542B43" w:rsidRDefault="00AB0080" w:rsidP="00491489">
            <w:pPr>
              <w:rPr>
                <w:sz w:val="16"/>
                <w:szCs w:val="16"/>
                <w:lang w:val="uk-UA"/>
              </w:rPr>
            </w:pPr>
          </w:p>
          <w:p w14:paraId="76AA37D1" w14:textId="77777777" w:rsidR="00AB0080" w:rsidRPr="00542B43" w:rsidRDefault="00AB0080" w:rsidP="00491489">
            <w:pPr>
              <w:rPr>
                <w:sz w:val="20"/>
                <w:szCs w:val="20"/>
                <w:lang w:val="uk-UA"/>
              </w:rPr>
            </w:pPr>
            <w:r w:rsidRPr="00542B43">
              <w:rPr>
                <w:lang w:val="uk-UA"/>
              </w:rPr>
              <w:t xml:space="preserve">Код за ЄДРПОУ та код за ЄДРІСІ (за наявності)/ ІКЮО  </w:t>
            </w:r>
            <w:r w:rsidRPr="00542B43">
              <w:rPr>
                <w:i/>
                <w:sz w:val="20"/>
                <w:szCs w:val="20"/>
                <w:lang w:val="uk-UA"/>
              </w:rPr>
              <w:t xml:space="preserve">(ідентифікаційний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r w:rsidRPr="00542B43">
              <w:rPr>
                <w:lang w:val="uk-UA"/>
              </w:rPr>
              <w:t>– для юридичної особи</w:t>
            </w:r>
          </w:p>
        </w:tc>
        <w:tc>
          <w:tcPr>
            <w:tcW w:w="5456" w:type="dxa"/>
            <w:tcBorders>
              <w:left w:val="single" w:sz="4" w:space="0" w:color="auto"/>
              <w:bottom w:val="single" w:sz="4" w:space="0" w:color="auto"/>
              <w:right w:val="single" w:sz="4" w:space="0" w:color="auto"/>
            </w:tcBorders>
            <w:shd w:val="clear" w:color="auto" w:fill="auto"/>
          </w:tcPr>
          <w:p w14:paraId="7B2C3154" w14:textId="77777777" w:rsidR="00AB0080" w:rsidRPr="00542B43" w:rsidRDefault="00AB0080" w:rsidP="00491489">
            <w:pPr>
              <w:jc w:val="both"/>
              <w:rPr>
                <w:b/>
                <w:bCs/>
                <w:lang w:val="uk-UA"/>
              </w:rPr>
            </w:pPr>
          </w:p>
        </w:tc>
      </w:tr>
      <w:tr w:rsidR="00AB0080" w:rsidRPr="00001C0B" w14:paraId="15C3F9C8" w14:textId="77777777" w:rsidTr="00491489">
        <w:tc>
          <w:tcPr>
            <w:tcW w:w="4890" w:type="dxa"/>
            <w:tcBorders>
              <w:top w:val="single" w:sz="4" w:space="0" w:color="auto"/>
              <w:left w:val="single" w:sz="4" w:space="0" w:color="auto"/>
              <w:bottom w:val="single" w:sz="4" w:space="0" w:color="auto"/>
              <w:right w:val="single" w:sz="4" w:space="0" w:color="auto"/>
            </w:tcBorders>
            <w:shd w:val="clear" w:color="auto" w:fill="auto"/>
          </w:tcPr>
          <w:p w14:paraId="2122036D" w14:textId="77777777" w:rsidR="00AB0080" w:rsidRPr="00542B43" w:rsidRDefault="00AB0080" w:rsidP="00491489">
            <w:pPr>
              <w:rPr>
                <w:sz w:val="16"/>
                <w:szCs w:val="16"/>
                <w:lang w:val="uk-UA"/>
              </w:rPr>
            </w:pPr>
          </w:p>
          <w:p w14:paraId="30EA29E4" w14:textId="77777777" w:rsidR="00AB0080" w:rsidRPr="00542B43" w:rsidRDefault="00AB0080" w:rsidP="00491489">
            <w:pPr>
              <w:rPr>
                <w:u w:val="single"/>
                <w:lang w:val="uk-UA"/>
              </w:rPr>
            </w:pPr>
            <w:r w:rsidRPr="00542B43">
              <w:rPr>
                <w:u w:val="single"/>
                <w:lang w:val="uk-UA"/>
              </w:rPr>
              <w:t xml:space="preserve">Реквізити представника акціонера (за наявності):  </w:t>
            </w:r>
          </w:p>
          <w:p w14:paraId="2255D9A2" w14:textId="77777777" w:rsidR="00AB0080" w:rsidRPr="00542B43" w:rsidRDefault="00AB0080" w:rsidP="00491489">
            <w:pPr>
              <w:rPr>
                <w:lang w:val="uk-UA"/>
              </w:rPr>
            </w:pPr>
            <w:r w:rsidRPr="00542B43">
              <w:rPr>
                <w:lang w:val="uk-UA"/>
              </w:rPr>
              <w:t>П.І.Б.</w:t>
            </w:r>
            <w:r w:rsidRPr="00542B43">
              <w:rPr>
                <w:bCs/>
                <w:color w:val="000000"/>
                <w:lang w:val="uk-UA"/>
              </w:rPr>
              <w:t xml:space="preserve"> /найменування</w:t>
            </w:r>
            <w:r w:rsidRPr="00542B43">
              <w:rPr>
                <w:lang w:val="uk-UA"/>
              </w:rPr>
              <w:t xml:space="preserve"> представника акціонера</w:t>
            </w:r>
          </w:p>
          <w:p w14:paraId="528AF278" w14:textId="77777777" w:rsidR="00AB0080" w:rsidRPr="00542B43" w:rsidRDefault="00AB0080" w:rsidP="00491489">
            <w:pPr>
              <w:rPr>
                <w:sz w:val="16"/>
                <w:szCs w:val="16"/>
                <w:lang w:val="uk-UA"/>
              </w:rPr>
            </w:pPr>
          </w:p>
          <w:p w14:paraId="3784BE89" w14:textId="77777777" w:rsidR="00AB0080" w:rsidRPr="00542B43" w:rsidRDefault="00AB0080" w:rsidP="00491489">
            <w:pPr>
              <w:rPr>
                <w:lang w:val="uk-UA"/>
              </w:rPr>
            </w:pPr>
            <w:r w:rsidRPr="00542B43">
              <w:rPr>
                <w:lang w:val="uk-UA"/>
              </w:rPr>
              <w:t>Назва, серія (за наявності), номер, дата видачі документа, що посвідчує фізичну особу та РНОКПП (за наявності) – для фізичної особи</w:t>
            </w:r>
          </w:p>
          <w:p w14:paraId="7A8E588B" w14:textId="77777777" w:rsidR="00AB0080" w:rsidRPr="00542B43" w:rsidRDefault="00AB0080" w:rsidP="00491489">
            <w:pPr>
              <w:rPr>
                <w:lang w:val="uk-UA"/>
              </w:rPr>
            </w:pPr>
          </w:p>
          <w:p w14:paraId="41E7D757" w14:textId="77777777" w:rsidR="00AB0080" w:rsidRPr="00542B43" w:rsidRDefault="00AB0080" w:rsidP="00491489">
            <w:pPr>
              <w:rPr>
                <w:lang w:val="uk-UA"/>
              </w:rPr>
            </w:pPr>
            <w:r w:rsidRPr="00542B43">
              <w:rPr>
                <w:lang w:val="uk-UA"/>
              </w:rPr>
              <w:t xml:space="preserve">Код за ЄДРПОУ та код за ЄДРІСІ (за наявності)/ ІКЮО  </w:t>
            </w:r>
            <w:r w:rsidRPr="00542B43">
              <w:rPr>
                <w:i/>
                <w:sz w:val="20"/>
                <w:szCs w:val="20"/>
                <w:lang w:val="uk-UA"/>
              </w:rPr>
              <w:t xml:space="preserve">(ідентифікаційний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r w:rsidRPr="00542B43">
              <w:rPr>
                <w:lang w:val="uk-UA"/>
              </w:rPr>
              <w:t>– для юридичної особи</w:t>
            </w:r>
          </w:p>
          <w:p w14:paraId="763CEE68" w14:textId="77777777" w:rsidR="00AB0080" w:rsidRPr="00542B43" w:rsidRDefault="00AB0080" w:rsidP="00491489">
            <w:pPr>
              <w:rPr>
                <w:lang w:val="uk-UA"/>
              </w:rPr>
            </w:pPr>
          </w:p>
        </w:tc>
        <w:tc>
          <w:tcPr>
            <w:tcW w:w="5456" w:type="dxa"/>
            <w:tcBorders>
              <w:top w:val="single" w:sz="4" w:space="0" w:color="auto"/>
              <w:left w:val="single" w:sz="4" w:space="0" w:color="auto"/>
              <w:bottom w:val="single" w:sz="4" w:space="0" w:color="auto"/>
              <w:right w:val="single" w:sz="4" w:space="0" w:color="auto"/>
            </w:tcBorders>
            <w:shd w:val="clear" w:color="auto" w:fill="auto"/>
          </w:tcPr>
          <w:p w14:paraId="1A9308C4" w14:textId="77777777" w:rsidR="00AB0080" w:rsidRPr="00542B43" w:rsidRDefault="00AB0080" w:rsidP="00491489">
            <w:pPr>
              <w:jc w:val="both"/>
              <w:rPr>
                <w:b/>
                <w:bCs/>
                <w:lang w:val="uk-UA"/>
              </w:rPr>
            </w:pPr>
          </w:p>
        </w:tc>
      </w:tr>
    </w:tbl>
    <w:p w14:paraId="1A523870" w14:textId="77777777" w:rsidR="00AB0080" w:rsidRPr="00542B43" w:rsidRDefault="00AB0080" w:rsidP="00AB0080">
      <w:pPr>
        <w:rPr>
          <w:bCs/>
          <w:i/>
          <w:iCs/>
          <w:color w:val="000000"/>
          <w:lang w:val="uk-UA"/>
        </w:rPr>
      </w:pPr>
    </w:p>
    <w:p w14:paraId="5F4BDECD" w14:textId="77777777" w:rsidR="00AB0080" w:rsidRPr="00542B43" w:rsidRDefault="00AB0080" w:rsidP="00AB0080">
      <w:pPr>
        <w:rPr>
          <w:bCs/>
          <w:i/>
          <w:iCs/>
          <w:color w:val="000000"/>
          <w:lang w:val="uk-UA"/>
        </w:rPr>
      </w:pPr>
    </w:p>
    <w:p w14:paraId="7CAF4E90" w14:textId="77777777" w:rsidR="00AB0080" w:rsidRPr="00593AE6" w:rsidRDefault="00AB0080" w:rsidP="00AB0080">
      <w:pPr>
        <w:rPr>
          <w:bCs/>
          <w:i/>
          <w:iCs/>
          <w:color w:val="000000"/>
          <w:sz w:val="28"/>
          <w:szCs w:val="28"/>
          <w:lang w:val="uk-UA"/>
        </w:rPr>
      </w:pPr>
      <w:r w:rsidRPr="00593AE6">
        <w:rPr>
          <w:bCs/>
          <w:i/>
          <w:iCs/>
          <w:color w:val="000000"/>
          <w:sz w:val="28"/>
          <w:szCs w:val="28"/>
          <w:lang w:val="uk-UA"/>
        </w:rPr>
        <w:t>Питання, винесене на голосування:</w:t>
      </w:r>
    </w:p>
    <w:p w14:paraId="6C65E052" w14:textId="77777777" w:rsidR="00AB0080" w:rsidRPr="00542B43" w:rsidRDefault="00AB0080" w:rsidP="00AB0080">
      <w:pPr>
        <w:ind w:firstLine="708"/>
        <w:jc w:val="both"/>
        <w:rPr>
          <w:sz w:val="28"/>
          <w:szCs w:val="28"/>
          <w:lang w:val="uk-UA"/>
        </w:rPr>
      </w:pPr>
      <w:r w:rsidRPr="00542B43">
        <w:rPr>
          <w:b/>
          <w:sz w:val="28"/>
          <w:szCs w:val="28"/>
          <w:lang w:val="uk-UA"/>
        </w:rPr>
        <w:t>1.</w:t>
      </w:r>
      <w:r w:rsidRPr="00542B43">
        <w:rPr>
          <w:b/>
          <w:lang w:val="uk-UA"/>
        </w:rPr>
        <w:t xml:space="preserve"> </w:t>
      </w:r>
      <w:r w:rsidRPr="00542B43">
        <w:rPr>
          <w:b/>
          <w:sz w:val="28"/>
          <w:szCs w:val="28"/>
          <w:lang w:val="uk-UA"/>
        </w:rPr>
        <w:t>Про обрання лічильної комісії та припинення її повноважень.</w:t>
      </w:r>
    </w:p>
    <w:p w14:paraId="1B5BAD4A" w14:textId="77777777" w:rsidR="00AB0080" w:rsidRPr="00542B43" w:rsidRDefault="00AB0080" w:rsidP="00AB0080">
      <w:pPr>
        <w:rPr>
          <w:lang w:val="uk-UA"/>
        </w:rPr>
      </w:pPr>
      <w:r w:rsidRPr="00542B43">
        <w:rPr>
          <w:bCs/>
          <w:i/>
          <w:iCs/>
          <w:color w:val="000000"/>
          <w:lang w:val="uk-UA"/>
        </w:rPr>
        <w:t>Проект</w:t>
      </w:r>
      <w:r w:rsidRPr="00542B43">
        <w:rPr>
          <w:bCs/>
          <w:i/>
          <w:iCs/>
          <w:color w:val="000000"/>
          <w:sz w:val="26"/>
          <w:szCs w:val="26"/>
          <w:lang w:val="uk-UA"/>
        </w:rPr>
        <w:t xml:space="preserve"> </w:t>
      </w:r>
      <w:r w:rsidRPr="00542B43">
        <w:rPr>
          <w:bCs/>
          <w:i/>
          <w:iCs/>
          <w:color w:val="000000"/>
          <w:lang w:val="uk-UA"/>
        </w:rPr>
        <w:t>рішення з питання, включеного до порядку денного загальних зборів:</w:t>
      </w:r>
    </w:p>
    <w:p w14:paraId="2713C155" w14:textId="77777777" w:rsidR="00AB0080" w:rsidRPr="00542B43" w:rsidRDefault="00AB0080" w:rsidP="00AB0080">
      <w:pPr>
        <w:ind w:firstLine="360"/>
        <w:jc w:val="both"/>
        <w:rPr>
          <w:lang w:val="uk-UA"/>
        </w:rPr>
      </w:pPr>
      <w:r w:rsidRPr="00542B43">
        <w:rPr>
          <w:lang w:val="uk-UA"/>
        </w:rPr>
        <w:t>1. Обрати лічильну комісію у складі:</w:t>
      </w:r>
    </w:p>
    <w:p w14:paraId="3BEC9E5D" w14:textId="77777777" w:rsidR="00AB0080" w:rsidRPr="00542B43" w:rsidRDefault="00AB0080" w:rsidP="00AB0080">
      <w:pPr>
        <w:tabs>
          <w:tab w:val="left" w:pos="1418"/>
        </w:tabs>
        <w:ind w:firstLine="600"/>
        <w:jc w:val="both"/>
        <w:rPr>
          <w:lang w:val="uk-UA"/>
        </w:rPr>
      </w:pPr>
      <w:r w:rsidRPr="00542B43">
        <w:rPr>
          <w:lang w:val="uk-UA"/>
        </w:rPr>
        <w:t>Гордієнко Леся Михайлівна – голова лічильної комісії;</w:t>
      </w:r>
    </w:p>
    <w:p w14:paraId="7F84305F" w14:textId="77777777" w:rsidR="00AB0080" w:rsidRPr="00542B43" w:rsidRDefault="00AB0080" w:rsidP="00AB0080">
      <w:pPr>
        <w:tabs>
          <w:tab w:val="left" w:pos="1418"/>
        </w:tabs>
        <w:ind w:firstLine="600"/>
        <w:jc w:val="both"/>
        <w:rPr>
          <w:lang w:val="uk-UA"/>
        </w:rPr>
      </w:pPr>
      <w:proofErr w:type="spellStart"/>
      <w:r w:rsidRPr="00542B43">
        <w:rPr>
          <w:lang w:val="uk-UA"/>
        </w:rPr>
        <w:t>Полковська</w:t>
      </w:r>
      <w:proofErr w:type="spellEnd"/>
      <w:r w:rsidRPr="00542B43">
        <w:rPr>
          <w:lang w:val="uk-UA"/>
        </w:rPr>
        <w:t xml:space="preserve"> Діана Едуардівна – член лічильної комісії;</w:t>
      </w:r>
    </w:p>
    <w:p w14:paraId="0D409D82" w14:textId="77777777" w:rsidR="00AB0080" w:rsidRPr="00542B43" w:rsidRDefault="00AB0080" w:rsidP="00AB0080">
      <w:pPr>
        <w:tabs>
          <w:tab w:val="left" w:pos="1418"/>
        </w:tabs>
        <w:ind w:firstLine="600"/>
        <w:jc w:val="both"/>
        <w:rPr>
          <w:lang w:val="uk-UA"/>
        </w:rPr>
      </w:pPr>
      <w:r w:rsidRPr="00542B43">
        <w:rPr>
          <w:lang w:val="uk-UA"/>
        </w:rPr>
        <w:t>Щербак Роман Іванович - член лічильної комісії.</w:t>
      </w:r>
    </w:p>
    <w:p w14:paraId="02E73469" w14:textId="77777777" w:rsidR="00AB0080" w:rsidRPr="00542B43" w:rsidRDefault="00AB0080" w:rsidP="00AB0080">
      <w:pPr>
        <w:ind w:firstLine="360"/>
        <w:jc w:val="both"/>
        <w:rPr>
          <w:lang w:val="uk-UA"/>
        </w:rPr>
      </w:pPr>
      <w:r w:rsidRPr="00542B43">
        <w:rPr>
          <w:lang w:val="uk-UA"/>
        </w:rPr>
        <w:t>2. Встановити, що повноваження цього складу лічильної комісії припиняються з моменту складення належним чином протоколу(-</w:t>
      </w:r>
      <w:proofErr w:type="spellStart"/>
      <w:r w:rsidRPr="00542B43">
        <w:rPr>
          <w:lang w:val="uk-UA"/>
        </w:rPr>
        <w:t>ів</w:t>
      </w:r>
      <w:proofErr w:type="spellEnd"/>
      <w:r w:rsidRPr="00542B43">
        <w:rPr>
          <w:lang w:val="uk-UA"/>
        </w:rPr>
        <w:t>) про підсумки голосування на цих загальних зборах</w:t>
      </w:r>
      <w:r w:rsidRPr="00542B43">
        <w:rPr>
          <w:sz w:val="28"/>
          <w:szCs w:val="28"/>
          <w:lang w:val="uk-UA"/>
        </w:rPr>
        <w:t>.</w:t>
      </w:r>
    </w:p>
    <w:p w14:paraId="7AD24BC0" w14:textId="77777777" w:rsidR="00AB0080" w:rsidRPr="00542B43" w:rsidRDefault="00AB0080" w:rsidP="00AB0080">
      <w:pPr>
        <w:ind w:left="192"/>
        <w:jc w:val="both"/>
        <w:rPr>
          <w:i/>
          <w:lang w:val="uk-UA"/>
        </w:rPr>
      </w:pPr>
      <w:r w:rsidRPr="00542B43">
        <w:rPr>
          <w:i/>
          <w:lang w:val="uk-UA"/>
        </w:rPr>
        <w:t>По питанню 1 наявний взаємозв’язок з усіма іншими питаннями, включеними до порядку денного.</w:t>
      </w:r>
    </w:p>
    <w:p w14:paraId="70B0FA03" w14:textId="77777777" w:rsidR="00AB0080" w:rsidRPr="00542B43" w:rsidRDefault="00AB0080" w:rsidP="00AB0080">
      <w:pPr>
        <w:widowControl w:val="0"/>
        <w:tabs>
          <w:tab w:val="left" w:pos="90"/>
        </w:tabs>
        <w:autoSpaceDE w:val="0"/>
        <w:autoSpaceDN w:val="0"/>
        <w:adjustRightInd w:val="0"/>
        <w:jc w:val="both"/>
        <w:rPr>
          <w:sz w:val="28"/>
          <w:szCs w:val="28"/>
          <w:lang w:val="uk-UA"/>
        </w:rPr>
      </w:pPr>
    </w:p>
    <w:tbl>
      <w:tblPr>
        <w:tblW w:w="0" w:type="auto"/>
        <w:tblInd w:w="846" w:type="dxa"/>
        <w:tblLook w:val="00A0" w:firstRow="1" w:lastRow="0" w:firstColumn="1" w:lastColumn="0" w:noHBand="0" w:noVBand="0"/>
      </w:tblPr>
      <w:tblGrid>
        <w:gridCol w:w="703"/>
        <w:gridCol w:w="4542"/>
        <w:gridCol w:w="708"/>
        <w:gridCol w:w="2410"/>
      </w:tblGrid>
      <w:tr w:rsidR="00AB0080" w:rsidRPr="00542B43" w14:paraId="2B54412C" w14:textId="77777777" w:rsidTr="00491489">
        <w:trPr>
          <w:trHeight w:val="499"/>
        </w:trPr>
        <w:tc>
          <w:tcPr>
            <w:tcW w:w="703" w:type="dxa"/>
            <w:tcBorders>
              <w:top w:val="single" w:sz="4" w:space="0" w:color="auto"/>
              <w:left w:val="single" w:sz="4" w:space="0" w:color="auto"/>
              <w:bottom w:val="single" w:sz="4" w:space="0" w:color="auto"/>
              <w:right w:val="single" w:sz="4" w:space="0" w:color="auto"/>
            </w:tcBorders>
            <w:vAlign w:val="center"/>
          </w:tcPr>
          <w:p w14:paraId="50744032" w14:textId="77777777" w:rsidR="00AB0080" w:rsidRPr="00542B43" w:rsidRDefault="00AB0080" w:rsidP="00491489">
            <w:pPr>
              <w:widowControl w:val="0"/>
              <w:tabs>
                <w:tab w:val="left" w:pos="90"/>
              </w:tabs>
              <w:autoSpaceDE w:val="0"/>
              <w:autoSpaceDN w:val="0"/>
              <w:adjustRightInd w:val="0"/>
              <w:spacing w:before="120"/>
              <w:jc w:val="both"/>
              <w:rPr>
                <w:bCs/>
                <w:color w:val="000000"/>
                <w:lang w:val="uk-UA"/>
              </w:rPr>
            </w:pPr>
          </w:p>
          <w:p w14:paraId="16CFA8CA" w14:textId="77777777" w:rsidR="00AB0080" w:rsidRPr="00542B43" w:rsidRDefault="00AB0080" w:rsidP="00491489">
            <w:pPr>
              <w:widowControl w:val="0"/>
              <w:tabs>
                <w:tab w:val="left" w:pos="90"/>
              </w:tabs>
              <w:autoSpaceDE w:val="0"/>
              <w:autoSpaceDN w:val="0"/>
              <w:adjustRightInd w:val="0"/>
              <w:spacing w:before="120"/>
              <w:jc w:val="both"/>
              <w:rPr>
                <w:bCs/>
                <w:color w:val="000000"/>
                <w:lang w:val="uk-UA"/>
              </w:rPr>
            </w:pPr>
          </w:p>
        </w:tc>
        <w:tc>
          <w:tcPr>
            <w:tcW w:w="4542" w:type="dxa"/>
            <w:tcBorders>
              <w:top w:val="nil"/>
              <w:left w:val="single" w:sz="4" w:space="0" w:color="auto"/>
              <w:bottom w:val="nil"/>
              <w:right w:val="single" w:sz="4" w:space="0" w:color="auto"/>
            </w:tcBorders>
            <w:vAlign w:val="center"/>
            <w:hideMark/>
          </w:tcPr>
          <w:p w14:paraId="378B1311" w14:textId="77777777" w:rsidR="00AB0080" w:rsidRPr="00542B43" w:rsidRDefault="00AB0080" w:rsidP="00491489">
            <w:pPr>
              <w:widowControl w:val="0"/>
              <w:tabs>
                <w:tab w:val="left" w:pos="90"/>
              </w:tabs>
              <w:autoSpaceDE w:val="0"/>
              <w:autoSpaceDN w:val="0"/>
              <w:adjustRightInd w:val="0"/>
              <w:spacing w:before="120"/>
              <w:jc w:val="both"/>
              <w:rPr>
                <w:bCs/>
                <w:color w:val="000000"/>
                <w:lang w:val="uk-UA"/>
              </w:rPr>
            </w:pPr>
            <w:r w:rsidRPr="00542B43">
              <w:rPr>
                <w:bCs/>
                <w:color w:val="000000"/>
                <w:lang w:val="uk-UA"/>
              </w:rPr>
              <w:t>ЗА</w:t>
            </w:r>
          </w:p>
        </w:tc>
        <w:tc>
          <w:tcPr>
            <w:tcW w:w="708" w:type="dxa"/>
            <w:tcBorders>
              <w:top w:val="single" w:sz="4" w:space="0" w:color="auto"/>
              <w:left w:val="single" w:sz="4" w:space="0" w:color="auto"/>
              <w:bottom w:val="single" w:sz="4" w:space="0" w:color="auto"/>
              <w:right w:val="single" w:sz="4" w:space="0" w:color="auto"/>
            </w:tcBorders>
            <w:vAlign w:val="center"/>
          </w:tcPr>
          <w:p w14:paraId="6D674A2A" w14:textId="77777777" w:rsidR="00AB0080" w:rsidRPr="00542B43" w:rsidRDefault="00AB0080" w:rsidP="00491489">
            <w:pPr>
              <w:widowControl w:val="0"/>
              <w:tabs>
                <w:tab w:val="left" w:pos="90"/>
              </w:tabs>
              <w:autoSpaceDE w:val="0"/>
              <w:autoSpaceDN w:val="0"/>
              <w:adjustRightInd w:val="0"/>
              <w:spacing w:before="120"/>
              <w:jc w:val="both"/>
              <w:rPr>
                <w:bCs/>
                <w:color w:val="000000"/>
                <w:lang w:val="uk-UA"/>
              </w:rPr>
            </w:pPr>
          </w:p>
        </w:tc>
        <w:tc>
          <w:tcPr>
            <w:tcW w:w="2410" w:type="dxa"/>
            <w:tcBorders>
              <w:top w:val="nil"/>
              <w:left w:val="single" w:sz="4" w:space="0" w:color="auto"/>
              <w:bottom w:val="nil"/>
              <w:right w:val="nil"/>
            </w:tcBorders>
            <w:vAlign w:val="center"/>
            <w:hideMark/>
          </w:tcPr>
          <w:p w14:paraId="2E95290A" w14:textId="77777777" w:rsidR="00AB0080" w:rsidRPr="00542B43" w:rsidRDefault="00AB0080" w:rsidP="00491489">
            <w:pPr>
              <w:widowControl w:val="0"/>
              <w:tabs>
                <w:tab w:val="left" w:pos="90"/>
              </w:tabs>
              <w:autoSpaceDE w:val="0"/>
              <w:autoSpaceDN w:val="0"/>
              <w:adjustRightInd w:val="0"/>
              <w:spacing w:before="120"/>
              <w:jc w:val="both"/>
              <w:rPr>
                <w:bCs/>
                <w:color w:val="000000"/>
                <w:lang w:val="uk-UA"/>
              </w:rPr>
            </w:pPr>
            <w:r w:rsidRPr="00542B43">
              <w:rPr>
                <w:bCs/>
                <w:color w:val="000000"/>
                <w:lang w:val="uk-UA"/>
              </w:rPr>
              <w:t>ПРОТИ</w:t>
            </w:r>
          </w:p>
        </w:tc>
      </w:tr>
    </w:tbl>
    <w:p w14:paraId="5A54F4F9" w14:textId="77777777" w:rsidR="00AB0080" w:rsidRDefault="00AB0080" w:rsidP="00AB0080">
      <w:pPr>
        <w:widowControl w:val="0"/>
        <w:tabs>
          <w:tab w:val="left" w:pos="90"/>
        </w:tabs>
        <w:autoSpaceDE w:val="0"/>
        <w:autoSpaceDN w:val="0"/>
        <w:adjustRightInd w:val="0"/>
        <w:spacing w:before="120"/>
        <w:jc w:val="both"/>
        <w:rPr>
          <w:bCs/>
          <w:color w:val="000000"/>
          <w:lang w:val="uk-UA"/>
        </w:rPr>
      </w:pPr>
    </w:p>
    <w:p w14:paraId="0846D2F2" w14:textId="77777777" w:rsidR="00AB0080" w:rsidRPr="00542B43" w:rsidRDefault="00AB0080" w:rsidP="00AB0080">
      <w:pPr>
        <w:widowControl w:val="0"/>
        <w:tabs>
          <w:tab w:val="left" w:pos="90"/>
        </w:tabs>
        <w:autoSpaceDE w:val="0"/>
        <w:autoSpaceDN w:val="0"/>
        <w:adjustRightInd w:val="0"/>
        <w:spacing w:before="120"/>
        <w:jc w:val="both"/>
        <w:rPr>
          <w:bCs/>
          <w:color w:val="000000"/>
          <w:lang w:val="uk-UA"/>
        </w:rPr>
      </w:pPr>
    </w:p>
    <w:p w14:paraId="20174344" w14:textId="77777777" w:rsidR="00AB0080" w:rsidRPr="00593AE6" w:rsidRDefault="00AB0080" w:rsidP="00AB0080">
      <w:pPr>
        <w:rPr>
          <w:bCs/>
          <w:i/>
          <w:iCs/>
          <w:color w:val="000000"/>
          <w:sz w:val="28"/>
          <w:szCs w:val="28"/>
          <w:lang w:val="uk-UA"/>
        </w:rPr>
      </w:pPr>
      <w:r w:rsidRPr="00593AE6">
        <w:rPr>
          <w:bCs/>
          <w:i/>
          <w:iCs/>
          <w:color w:val="000000"/>
          <w:sz w:val="28"/>
          <w:szCs w:val="28"/>
          <w:lang w:val="uk-UA"/>
        </w:rPr>
        <w:t>Питання, винесене на голосування:</w:t>
      </w:r>
    </w:p>
    <w:p w14:paraId="377C47C5" w14:textId="77777777" w:rsidR="00AB0080" w:rsidRPr="00542B43" w:rsidRDefault="00AB0080" w:rsidP="00AB0080">
      <w:pPr>
        <w:ind w:firstLine="709"/>
        <w:jc w:val="both"/>
        <w:rPr>
          <w:sz w:val="28"/>
          <w:szCs w:val="28"/>
          <w:lang w:val="uk-UA"/>
        </w:rPr>
      </w:pPr>
      <w:r w:rsidRPr="00542B43">
        <w:rPr>
          <w:b/>
          <w:sz w:val="28"/>
          <w:szCs w:val="28"/>
          <w:lang w:val="uk-UA"/>
        </w:rPr>
        <w:t>2.</w:t>
      </w:r>
      <w:r w:rsidRPr="00542B43">
        <w:rPr>
          <w:sz w:val="28"/>
          <w:szCs w:val="28"/>
          <w:lang w:val="uk-UA"/>
        </w:rPr>
        <w:t xml:space="preserve"> </w:t>
      </w:r>
      <w:r w:rsidRPr="00542B43">
        <w:rPr>
          <w:b/>
          <w:sz w:val="28"/>
          <w:szCs w:val="28"/>
          <w:lang w:val="uk-UA"/>
        </w:rPr>
        <w:t>Про прийняття рішення за наслідками розгляду звіту наглядової ради Компанії та виконавчого органу Компанії.</w:t>
      </w:r>
    </w:p>
    <w:p w14:paraId="35DA0FA8" w14:textId="77777777" w:rsidR="00AB0080" w:rsidRPr="00542B43" w:rsidRDefault="00AB0080" w:rsidP="00AB0080">
      <w:pPr>
        <w:rPr>
          <w:lang w:val="uk-UA"/>
        </w:rPr>
      </w:pPr>
      <w:r w:rsidRPr="00542B43">
        <w:rPr>
          <w:bCs/>
          <w:i/>
          <w:iCs/>
          <w:color w:val="000000"/>
          <w:lang w:val="uk-UA"/>
        </w:rPr>
        <w:t>Проект</w:t>
      </w:r>
      <w:r w:rsidRPr="00542B43">
        <w:rPr>
          <w:bCs/>
          <w:i/>
          <w:iCs/>
          <w:color w:val="000000"/>
          <w:sz w:val="26"/>
          <w:szCs w:val="26"/>
          <w:lang w:val="uk-UA"/>
        </w:rPr>
        <w:t xml:space="preserve"> </w:t>
      </w:r>
      <w:r w:rsidRPr="00542B43">
        <w:rPr>
          <w:bCs/>
          <w:i/>
          <w:iCs/>
          <w:color w:val="000000"/>
          <w:lang w:val="uk-UA"/>
        </w:rPr>
        <w:t>рішення з питання, включеного до порядку денного загальних зборів:</w:t>
      </w:r>
    </w:p>
    <w:p w14:paraId="099777A0" w14:textId="77777777" w:rsidR="00AB0080" w:rsidRPr="00542B43" w:rsidRDefault="00AB0080" w:rsidP="00AB0080">
      <w:pPr>
        <w:ind w:firstLine="709"/>
        <w:jc w:val="both"/>
        <w:rPr>
          <w:lang w:val="uk-UA"/>
        </w:rPr>
      </w:pPr>
      <w:r w:rsidRPr="00542B43">
        <w:rPr>
          <w:lang w:val="uk-UA"/>
        </w:rPr>
        <w:t>1. Затвердити звіт наглядової ради за 2023 рік.</w:t>
      </w:r>
    </w:p>
    <w:p w14:paraId="12D4F591" w14:textId="77777777" w:rsidR="00AB0080" w:rsidRPr="00542B43" w:rsidRDefault="00AB0080" w:rsidP="00AB0080">
      <w:pPr>
        <w:ind w:firstLine="709"/>
        <w:jc w:val="both"/>
        <w:rPr>
          <w:sz w:val="28"/>
          <w:szCs w:val="28"/>
          <w:lang w:val="uk-UA"/>
        </w:rPr>
      </w:pPr>
      <w:r w:rsidRPr="00542B43">
        <w:rPr>
          <w:lang w:val="uk-UA"/>
        </w:rPr>
        <w:t>2. Затвердити звіт генерального директора за 2023 рік.</w:t>
      </w:r>
    </w:p>
    <w:p w14:paraId="0EDD773F" w14:textId="77777777" w:rsidR="00AB0080" w:rsidRPr="00542B43" w:rsidRDefault="00AB0080" w:rsidP="00AB0080">
      <w:pPr>
        <w:jc w:val="both"/>
        <w:rPr>
          <w:i/>
          <w:lang w:val="uk-UA"/>
        </w:rPr>
      </w:pPr>
      <w:r w:rsidRPr="00542B43">
        <w:rPr>
          <w:i/>
          <w:lang w:val="uk-UA"/>
        </w:rPr>
        <w:t>По питанню 2 відсутній взаємозв’язок з іншими питаннями, включеними до порядку денного.</w:t>
      </w:r>
    </w:p>
    <w:p w14:paraId="61346EDF" w14:textId="77777777" w:rsidR="00AB0080" w:rsidRPr="00542B43" w:rsidRDefault="00AB0080" w:rsidP="00AB0080">
      <w:pPr>
        <w:jc w:val="both"/>
        <w:rPr>
          <w:sz w:val="28"/>
          <w:szCs w:val="28"/>
          <w:lang w:val="uk-UA"/>
        </w:rPr>
      </w:pPr>
    </w:p>
    <w:tbl>
      <w:tblPr>
        <w:tblW w:w="0" w:type="auto"/>
        <w:tblInd w:w="846" w:type="dxa"/>
        <w:tblLook w:val="00A0" w:firstRow="1" w:lastRow="0" w:firstColumn="1" w:lastColumn="0" w:noHBand="0" w:noVBand="0"/>
      </w:tblPr>
      <w:tblGrid>
        <w:gridCol w:w="703"/>
        <w:gridCol w:w="4542"/>
        <w:gridCol w:w="708"/>
        <w:gridCol w:w="2410"/>
      </w:tblGrid>
      <w:tr w:rsidR="00AB0080" w:rsidRPr="00542B43" w14:paraId="52CAB231" w14:textId="77777777" w:rsidTr="00491489">
        <w:tc>
          <w:tcPr>
            <w:tcW w:w="703" w:type="dxa"/>
            <w:tcBorders>
              <w:top w:val="single" w:sz="4" w:space="0" w:color="auto"/>
              <w:left w:val="single" w:sz="4" w:space="0" w:color="auto"/>
              <w:bottom w:val="single" w:sz="4" w:space="0" w:color="auto"/>
              <w:right w:val="single" w:sz="4" w:space="0" w:color="auto"/>
            </w:tcBorders>
            <w:vAlign w:val="center"/>
          </w:tcPr>
          <w:p w14:paraId="338E49B0" w14:textId="77777777" w:rsidR="00AB0080" w:rsidRPr="00542B43" w:rsidRDefault="00AB0080" w:rsidP="00491489">
            <w:pPr>
              <w:spacing w:line="256" w:lineRule="auto"/>
              <w:jc w:val="both"/>
              <w:rPr>
                <w:bCs/>
                <w:sz w:val="28"/>
                <w:szCs w:val="28"/>
                <w:lang w:val="uk-UA"/>
              </w:rPr>
            </w:pPr>
          </w:p>
          <w:p w14:paraId="74ADB542" w14:textId="77777777" w:rsidR="00AB0080" w:rsidRPr="00542B43" w:rsidRDefault="00AB0080" w:rsidP="00491489">
            <w:pPr>
              <w:spacing w:line="256" w:lineRule="auto"/>
              <w:jc w:val="both"/>
              <w:rPr>
                <w:bCs/>
                <w:sz w:val="28"/>
                <w:szCs w:val="28"/>
                <w:lang w:val="uk-UA"/>
              </w:rPr>
            </w:pPr>
          </w:p>
        </w:tc>
        <w:tc>
          <w:tcPr>
            <w:tcW w:w="4542" w:type="dxa"/>
            <w:tcBorders>
              <w:top w:val="nil"/>
              <w:left w:val="single" w:sz="4" w:space="0" w:color="auto"/>
              <w:bottom w:val="nil"/>
              <w:right w:val="single" w:sz="4" w:space="0" w:color="auto"/>
            </w:tcBorders>
            <w:vAlign w:val="center"/>
            <w:hideMark/>
          </w:tcPr>
          <w:p w14:paraId="470F9A64" w14:textId="77777777" w:rsidR="00AB0080" w:rsidRPr="00542B43" w:rsidRDefault="00AB0080" w:rsidP="00491489">
            <w:pPr>
              <w:spacing w:line="256" w:lineRule="auto"/>
              <w:jc w:val="both"/>
              <w:rPr>
                <w:bCs/>
                <w:sz w:val="28"/>
                <w:szCs w:val="28"/>
                <w:lang w:val="uk-UA"/>
              </w:rPr>
            </w:pPr>
            <w:r w:rsidRPr="00542B43">
              <w:rPr>
                <w:bCs/>
                <w:color w:val="000000"/>
                <w:sz w:val="26"/>
                <w:szCs w:val="26"/>
                <w:lang w:val="uk-UA"/>
              </w:rPr>
              <w:t>ЗА</w:t>
            </w:r>
          </w:p>
        </w:tc>
        <w:tc>
          <w:tcPr>
            <w:tcW w:w="708" w:type="dxa"/>
            <w:tcBorders>
              <w:top w:val="single" w:sz="4" w:space="0" w:color="auto"/>
              <w:left w:val="single" w:sz="4" w:space="0" w:color="auto"/>
              <w:bottom w:val="single" w:sz="4" w:space="0" w:color="auto"/>
              <w:right w:val="single" w:sz="4" w:space="0" w:color="auto"/>
            </w:tcBorders>
            <w:vAlign w:val="center"/>
          </w:tcPr>
          <w:p w14:paraId="3CA2BA15" w14:textId="77777777" w:rsidR="00AB0080" w:rsidRPr="00542B43" w:rsidRDefault="00AB0080" w:rsidP="00491489">
            <w:pPr>
              <w:spacing w:line="256" w:lineRule="auto"/>
              <w:jc w:val="both"/>
              <w:rPr>
                <w:bCs/>
                <w:sz w:val="28"/>
                <w:szCs w:val="28"/>
                <w:lang w:val="uk-UA"/>
              </w:rPr>
            </w:pPr>
          </w:p>
        </w:tc>
        <w:tc>
          <w:tcPr>
            <w:tcW w:w="2410" w:type="dxa"/>
            <w:tcBorders>
              <w:top w:val="nil"/>
              <w:left w:val="single" w:sz="4" w:space="0" w:color="auto"/>
              <w:bottom w:val="nil"/>
              <w:right w:val="nil"/>
            </w:tcBorders>
            <w:vAlign w:val="center"/>
            <w:hideMark/>
          </w:tcPr>
          <w:p w14:paraId="49C9839B" w14:textId="77777777" w:rsidR="00AB0080" w:rsidRPr="00542B43" w:rsidRDefault="00AB0080" w:rsidP="00491489">
            <w:pPr>
              <w:spacing w:line="256" w:lineRule="auto"/>
              <w:jc w:val="both"/>
              <w:rPr>
                <w:bCs/>
                <w:sz w:val="28"/>
                <w:szCs w:val="28"/>
                <w:lang w:val="uk-UA"/>
              </w:rPr>
            </w:pPr>
            <w:r w:rsidRPr="00542B43">
              <w:rPr>
                <w:bCs/>
                <w:color w:val="000000"/>
                <w:sz w:val="26"/>
                <w:szCs w:val="26"/>
                <w:lang w:val="uk-UA"/>
              </w:rPr>
              <w:t>ПРОТИ</w:t>
            </w:r>
          </w:p>
        </w:tc>
      </w:tr>
    </w:tbl>
    <w:p w14:paraId="4522D652" w14:textId="77777777" w:rsidR="00AB0080" w:rsidRDefault="00AB0080" w:rsidP="00AB0080">
      <w:pPr>
        <w:widowControl w:val="0"/>
        <w:tabs>
          <w:tab w:val="left" w:pos="226"/>
        </w:tabs>
        <w:autoSpaceDE w:val="0"/>
        <w:autoSpaceDN w:val="0"/>
        <w:adjustRightInd w:val="0"/>
        <w:rPr>
          <w:bCs/>
          <w:color w:val="000000"/>
          <w:lang w:val="uk-UA"/>
        </w:rPr>
      </w:pPr>
    </w:p>
    <w:p w14:paraId="6484DD6E" w14:textId="77777777" w:rsidR="00AB0080" w:rsidRPr="00542B43" w:rsidRDefault="00AB0080" w:rsidP="00AB0080">
      <w:pPr>
        <w:widowControl w:val="0"/>
        <w:tabs>
          <w:tab w:val="left" w:pos="226"/>
        </w:tabs>
        <w:autoSpaceDE w:val="0"/>
        <w:autoSpaceDN w:val="0"/>
        <w:adjustRightInd w:val="0"/>
        <w:rPr>
          <w:bCs/>
          <w:color w:val="000000"/>
          <w:lang w:val="uk-UA"/>
        </w:rPr>
      </w:pPr>
    </w:p>
    <w:p w14:paraId="582FB667" w14:textId="77777777" w:rsidR="00AB0080" w:rsidRPr="00593AE6" w:rsidRDefault="00AB0080" w:rsidP="00AB0080">
      <w:pPr>
        <w:widowControl w:val="0"/>
        <w:tabs>
          <w:tab w:val="left" w:pos="0"/>
        </w:tabs>
        <w:autoSpaceDE w:val="0"/>
        <w:autoSpaceDN w:val="0"/>
        <w:adjustRightInd w:val="0"/>
        <w:rPr>
          <w:bCs/>
          <w:i/>
          <w:iCs/>
          <w:color w:val="000000"/>
          <w:sz w:val="28"/>
          <w:szCs w:val="28"/>
          <w:lang w:val="uk-UA"/>
        </w:rPr>
      </w:pPr>
      <w:r w:rsidRPr="00593AE6">
        <w:rPr>
          <w:bCs/>
          <w:i/>
          <w:iCs/>
          <w:color w:val="000000"/>
          <w:sz w:val="28"/>
          <w:szCs w:val="28"/>
          <w:lang w:val="uk-UA"/>
        </w:rPr>
        <w:t>Питання, винесене на голосування:</w:t>
      </w:r>
    </w:p>
    <w:p w14:paraId="39756768" w14:textId="77777777" w:rsidR="00AB0080" w:rsidRPr="00542B43" w:rsidRDefault="00AB0080" w:rsidP="00AB0080">
      <w:pPr>
        <w:ind w:firstLine="709"/>
        <w:jc w:val="both"/>
        <w:rPr>
          <w:b/>
          <w:sz w:val="28"/>
          <w:szCs w:val="28"/>
          <w:lang w:val="uk-UA"/>
        </w:rPr>
      </w:pPr>
      <w:r w:rsidRPr="00542B43">
        <w:rPr>
          <w:b/>
          <w:sz w:val="28"/>
          <w:szCs w:val="28"/>
          <w:lang w:val="uk-UA"/>
        </w:rPr>
        <w:t>3.</w:t>
      </w:r>
      <w:r w:rsidRPr="00542B43">
        <w:rPr>
          <w:sz w:val="28"/>
          <w:szCs w:val="28"/>
          <w:lang w:val="uk-UA"/>
        </w:rPr>
        <w:t xml:space="preserve"> </w:t>
      </w:r>
      <w:r w:rsidRPr="00542B43">
        <w:rPr>
          <w:b/>
          <w:sz w:val="28"/>
          <w:szCs w:val="28"/>
          <w:lang w:val="uk-UA"/>
        </w:rPr>
        <w:t>Про схвалення (затвердження) рішень (дій) наглядової ради та схвалення правочинів, вчинених Компанією.</w:t>
      </w:r>
    </w:p>
    <w:p w14:paraId="680CE063" w14:textId="77777777" w:rsidR="00AB0080" w:rsidRPr="00542B43" w:rsidRDefault="00AB0080" w:rsidP="00AB0080">
      <w:pPr>
        <w:rPr>
          <w:lang w:val="uk-UA"/>
        </w:rPr>
      </w:pPr>
      <w:r w:rsidRPr="00542B43">
        <w:rPr>
          <w:bCs/>
          <w:i/>
          <w:iCs/>
          <w:color w:val="000000"/>
          <w:lang w:val="uk-UA"/>
        </w:rPr>
        <w:t>Проект</w:t>
      </w:r>
      <w:r w:rsidRPr="00542B43">
        <w:rPr>
          <w:bCs/>
          <w:i/>
          <w:iCs/>
          <w:color w:val="000000"/>
          <w:sz w:val="26"/>
          <w:szCs w:val="26"/>
          <w:lang w:val="uk-UA"/>
        </w:rPr>
        <w:t xml:space="preserve"> </w:t>
      </w:r>
      <w:r w:rsidRPr="00542B43">
        <w:rPr>
          <w:bCs/>
          <w:i/>
          <w:iCs/>
          <w:color w:val="000000"/>
          <w:lang w:val="uk-UA"/>
        </w:rPr>
        <w:t>рішення з питання, включеного до порядку денного загальних зборів:</w:t>
      </w:r>
    </w:p>
    <w:p w14:paraId="51092D7A" w14:textId="77777777" w:rsidR="00AB0080" w:rsidRPr="00542B43" w:rsidRDefault="00AB0080" w:rsidP="00AB0080">
      <w:pPr>
        <w:ind w:firstLine="567"/>
        <w:jc w:val="both"/>
        <w:rPr>
          <w:lang w:val="uk-UA"/>
        </w:rPr>
      </w:pPr>
      <w:r w:rsidRPr="00542B43">
        <w:rPr>
          <w:lang w:val="uk-UA"/>
        </w:rPr>
        <w:t>1. Схвалити (затвердити) рішення (дії) наглядової ради АСК «Укррічфлот» вчинені протягом 2023 року та за період з 01.01.2024 року по 31.03.2024 року (відповідно до переліку рішень (дій) Наглядової ради АСК «Укррічфлот», що додається до протоколу загальних зборів).</w:t>
      </w:r>
    </w:p>
    <w:p w14:paraId="6822704B" w14:textId="77777777" w:rsidR="00AB0080" w:rsidRPr="00542B43" w:rsidRDefault="00AB0080" w:rsidP="00AB0080">
      <w:pPr>
        <w:ind w:firstLine="567"/>
        <w:jc w:val="both"/>
        <w:rPr>
          <w:lang w:val="uk-UA"/>
        </w:rPr>
      </w:pPr>
      <w:r w:rsidRPr="00542B43">
        <w:rPr>
          <w:lang w:val="uk-UA"/>
        </w:rPr>
        <w:t>2. Схвалити правочини, вчинені Компанією відповідно до переліку правочинів, що додається до протоколу загальних зборів.</w:t>
      </w:r>
    </w:p>
    <w:p w14:paraId="0C3AD852" w14:textId="77777777" w:rsidR="00AB0080" w:rsidRPr="00542B43" w:rsidRDefault="00AB0080" w:rsidP="00AB0080">
      <w:pPr>
        <w:ind w:left="192" w:firstLine="360"/>
        <w:jc w:val="both"/>
        <w:rPr>
          <w:lang w:val="uk-UA"/>
        </w:rPr>
      </w:pPr>
      <w:r w:rsidRPr="00542B43">
        <w:rPr>
          <w:i/>
          <w:lang w:val="uk-UA"/>
        </w:rPr>
        <w:t>По питанню 3 відсутній взаємозв’язок з іншими питаннями, включеними до порядку денного.</w:t>
      </w:r>
    </w:p>
    <w:p w14:paraId="48898AEB" w14:textId="77777777" w:rsidR="00AB0080" w:rsidRPr="00542B43" w:rsidRDefault="00AB0080" w:rsidP="00AB0080">
      <w:pPr>
        <w:ind w:firstLine="567"/>
        <w:jc w:val="both"/>
        <w:rPr>
          <w:sz w:val="28"/>
          <w:szCs w:val="28"/>
          <w:lang w:val="uk-UA"/>
        </w:rPr>
      </w:pPr>
    </w:p>
    <w:tbl>
      <w:tblPr>
        <w:tblW w:w="0" w:type="auto"/>
        <w:tblInd w:w="846" w:type="dxa"/>
        <w:tblLook w:val="00A0" w:firstRow="1" w:lastRow="0" w:firstColumn="1" w:lastColumn="0" w:noHBand="0" w:noVBand="0"/>
      </w:tblPr>
      <w:tblGrid>
        <w:gridCol w:w="703"/>
        <w:gridCol w:w="4542"/>
        <w:gridCol w:w="708"/>
        <w:gridCol w:w="2410"/>
      </w:tblGrid>
      <w:tr w:rsidR="00AB0080" w:rsidRPr="00542B43" w14:paraId="7F47A885" w14:textId="77777777" w:rsidTr="00491489">
        <w:tc>
          <w:tcPr>
            <w:tcW w:w="703" w:type="dxa"/>
            <w:tcBorders>
              <w:top w:val="single" w:sz="4" w:space="0" w:color="auto"/>
              <w:left w:val="single" w:sz="4" w:space="0" w:color="auto"/>
              <w:bottom w:val="single" w:sz="4" w:space="0" w:color="auto"/>
              <w:right w:val="single" w:sz="4" w:space="0" w:color="auto"/>
            </w:tcBorders>
            <w:vAlign w:val="center"/>
          </w:tcPr>
          <w:p w14:paraId="5FA33E00" w14:textId="77777777" w:rsidR="00AB0080" w:rsidRPr="00542B43" w:rsidRDefault="00AB0080" w:rsidP="00491489">
            <w:pPr>
              <w:spacing w:line="256" w:lineRule="auto"/>
              <w:jc w:val="both"/>
              <w:rPr>
                <w:bCs/>
                <w:sz w:val="28"/>
                <w:szCs w:val="28"/>
                <w:lang w:val="uk-UA"/>
              </w:rPr>
            </w:pPr>
          </w:p>
          <w:p w14:paraId="148E5DAB" w14:textId="77777777" w:rsidR="00AB0080" w:rsidRPr="00542B43" w:rsidRDefault="00AB0080" w:rsidP="00491489">
            <w:pPr>
              <w:spacing w:line="256" w:lineRule="auto"/>
              <w:jc w:val="both"/>
              <w:rPr>
                <w:bCs/>
                <w:sz w:val="28"/>
                <w:szCs w:val="28"/>
                <w:lang w:val="uk-UA"/>
              </w:rPr>
            </w:pPr>
          </w:p>
        </w:tc>
        <w:tc>
          <w:tcPr>
            <w:tcW w:w="4542" w:type="dxa"/>
            <w:tcBorders>
              <w:top w:val="nil"/>
              <w:left w:val="single" w:sz="4" w:space="0" w:color="auto"/>
              <w:bottom w:val="nil"/>
              <w:right w:val="single" w:sz="4" w:space="0" w:color="auto"/>
            </w:tcBorders>
            <w:vAlign w:val="center"/>
            <w:hideMark/>
          </w:tcPr>
          <w:p w14:paraId="34AC3087" w14:textId="77777777" w:rsidR="00AB0080" w:rsidRPr="00542B43" w:rsidRDefault="00AB0080" w:rsidP="00491489">
            <w:pPr>
              <w:spacing w:line="256" w:lineRule="auto"/>
              <w:jc w:val="both"/>
              <w:rPr>
                <w:bCs/>
                <w:sz w:val="28"/>
                <w:szCs w:val="28"/>
                <w:lang w:val="uk-UA"/>
              </w:rPr>
            </w:pPr>
            <w:r w:rsidRPr="00542B43">
              <w:rPr>
                <w:bCs/>
                <w:color w:val="000000"/>
                <w:sz w:val="26"/>
                <w:szCs w:val="26"/>
                <w:lang w:val="uk-UA"/>
              </w:rPr>
              <w:t>ЗА</w:t>
            </w:r>
          </w:p>
        </w:tc>
        <w:tc>
          <w:tcPr>
            <w:tcW w:w="708" w:type="dxa"/>
            <w:tcBorders>
              <w:top w:val="single" w:sz="4" w:space="0" w:color="auto"/>
              <w:left w:val="single" w:sz="4" w:space="0" w:color="auto"/>
              <w:bottom w:val="single" w:sz="4" w:space="0" w:color="auto"/>
              <w:right w:val="single" w:sz="4" w:space="0" w:color="auto"/>
            </w:tcBorders>
            <w:vAlign w:val="center"/>
          </w:tcPr>
          <w:p w14:paraId="4CCE88DA" w14:textId="77777777" w:rsidR="00AB0080" w:rsidRPr="00542B43" w:rsidRDefault="00AB0080" w:rsidP="00491489">
            <w:pPr>
              <w:spacing w:line="256" w:lineRule="auto"/>
              <w:jc w:val="both"/>
              <w:rPr>
                <w:bCs/>
                <w:sz w:val="28"/>
                <w:szCs w:val="28"/>
                <w:lang w:val="uk-UA"/>
              </w:rPr>
            </w:pPr>
          </w:p>
        </w:tc>
        <w:tc>
          <w:tcPr>
            <w:tcW w:w="2410" w:type="dxa"/>
            <w:tcBorders>
              <w:top w:val="nil"/>
              <w:left w:val="single" w:sz="4" w:space="0" w:color="auto"/>
              <w:bottom w:val="nil"/>
              <w:right w:val="nil"/>
            </w:tcBorders>
            <w:vAlign w:val="center"/>
            <w:hideMark/>
          </w:tcPr>
          <w:p w14:paraId="2A64FCEC" w14:textId="77777777" w:rsidR="00AB0080" w:rsidRPr="00542B43" w:rsidRDefault="00AB0080" w:rsidP="00491489">
            <w:pPr>
              <w:spacing w:line="256" w:lineRule="auto"/>
              <w:jc w:val="both"/>
              <w:rPr>
                <w:bCs/>
                <w:sz w:val="28"/>
                <w:szCs w:val="28"/>
                <w:lang w:val="uk-UA"/>
              </w:rPr>
            </w:pPr>
            <w:r w:rsidRPr="00542B43">
              <w:rPr>
                <w:bCs/>
                <w:color w:val="000000"/>
                <w:sz w:val="26"/>
                <w:szCs w:val="26"/>
                <w:lang w:val="uk-UA"/>
              </w:rPr>
              <w:t>ПРОТИ</w:t>
            </w:r>
          </w:p>
        </w:tc>
      </w:tr>
    </w:tbl>
    <w:p w14:paraId="7B18FEC2" w14:textId="77777777" w:rsidR="00AB0080" w:rsidRDefault="00AB0080" w:rsidP="00AB0080">
      <w:pPr>
        <w:widowControl w:val="0"/>
        <w:tabs>
          <w:tab w:val="left" w:pos="90"/>
        </w:tabs>
        <w:autoSpaceDE w:val="0"/>
        <w:autoSpaceDN w:val="0"/>
        <w:adjustRightInd w:val="0"/>
        <w:jc w:val="both"/>
        <w:rPr>
          <w:bCs/>
          <w:color w:val="000000"/>
          <w:lang w:val="uk-UA"/>
        </w:rPr>
      </w:pPr>
    </w:p>
    <w:p w14:paraId="08F24FD7" w14:textId="77777777" w:rsidR="00AB0080" w:rsidRPr="00542B43" w:rsidRDefault="00AB0080" w:rsidP="00AB0080">
      <w:pPr>
        <w:widowControl w:val="0"/>
        <w:tabs>
          <w:tab w:val="left" w:pos="90"/>
        </w:tabs>
        <w:autoSpaceDE w:val="0"/>
        <w:autoSpaceDN w:val="0"/>
        <w:adjustRightInd w:val="0"/>
        <w:jc w:val="both"/>
        <w:rPr>
          <w:bCs/>
          <w:color w:val="000000"/>
          <w:lang w:val="uk-UA"/>
        </w:rPr>
      </w:pPr>
    </w:p>
    <w:p w14:paraId="52EDAC38" w14:textId="77777777" w:rsidR="00AB0080" w:rsidRPr="00593AE6" w:rsidRDefault="00AB0080" w:rsidP="00AB0080">
      <w:pPr>
        <w:rPr>
          <w:bCs/>
          <w:i/>
          <w:iCs/>
          <w:color w:val="000000"/>
          <w:sz w:val="28"/>
          <w:szCs w:val="28"/>
          <w:lang w:val="uk-UA"/>
        </w:rPr>
      </w:pPr>
      <w:r w:rsidRPr="00593AE6">
        <w:rPr>
          <w:bCs/>
          <w:i/>
          <w:iCs/>
          <w:color w:val="000000"/>
          <w:sz w:val="28"/>
          <w:szCs w:val="28"/>
          <w:lang w:val="uk-UA"/>
        </w:rPr>
        <w:t>Питання, винесене на голосування:</w:t>
      </w:r>
    </w:p>
    <w:p w14:paraId="02F4B444" w14:textId="77777777" w:rsidR="00AB0080" w:rsidRPr="00542B43" w:rsidRDefault="00AB0080" w:rsidP="00AB0080">
      <w:pPr>
        <w:ind w:firstLine="708"/>
        <w:jc w:val="both"/>
        <w:rPr>
          <w:b/>
          <w:sz w:val="28"/>
          <w:szCs w:val="28"/>
          <w:lang w:val="uk-UA"/>
        </w:rPr>
      </w:pPr>
      <w:r w:rsidRPr="00542B43">
        <w:rPr>
          <w:b/>
          <w:sz w:val="28"/>
          <w:szCs w:val="28"/>
          <w:lang w:val="uk-UA"/>
        </w:rPr>
        <w:t>4.</w:t>
      </w:r>
      <w:r w:rsidRPr="00542B43">
        <w:rPr>
          <w:sz w:val="28"/>
          <w:szCs w:val="28"/>
          <w:lang w:val="uk-UA"/>
        </w:rPr>
        <w:t xml:space="preserve"> </w:t>
      </w:r>
      <w:r w:rsidRPr="00542B43">
        <w:rPr>
          <w:b/>
          <w:sz w:val="28"/>
          <w:szCs w:val="28"/>
          <w:lang w:val="uk-UA"/>
        </w:rPr>
        <w:t>Про затвердження заходів за результатами розгляду висновків аудиторського звіту Компанії за 2023 рік.</w:t>
      </w:r>
    </w:p>
    <w:p w14:paraId="00B458F8" w14:textId="77777777" w:rsidR="00AB0080" w:rsidRPr="00542B43" w:rsidRDefault="00AB0080" w:rsidP="00AB0080">
      <w:pPr>
        <w:ind w:firstLine="708"/>
        <w:jc w:val="both"/>
        <w:rPr>
          <w:sz w:val="28"/>
          <w:szCs w:val="28"/>
          <w:lang w:val="uk-UA"/>
        </w:rPr>
      </w:pPr>
    </w:p>
    <w:p w14:paraId="21C5C16B" w14:textId="77777777" w:rsidR="00AB0080" w:rsidRPr="00542B43" w:rsidRDefault="00AB0080" w:rsidP="00AB0080">
      <w:pPr>
        <w:rPr>
          <w:lang w:val="uk-UA"/>
        </w:rPr>
      </w:pPr>
      <w:r w:rsidRPr="00542B43">
        <w:rPr>
          <w:bCs/>
          <w:i/>
          <w:iCs/>
          <w:color w:val="000000"/>
          <w:lang w:val="uk-UA"/>
        </w:rPr>
        <w:t>Проект</w:t>
      </w:r>
      <w:r w:rsidRPr="00542B43">
        <w:rPr>
          <w:bCs/>
          <w:i/>
          <w:iCs/>
          <w:color w:val="000000"/>
          <w:sz w:val="26"/>
          <w:szCs w:val="26"/>
          <w:lang w:val="uk-UA"/>
        </w:rPr>
        <w:t xml:space="preserve"> </w:t>
      </w:r>
      <w:r w:rsidRPr="00542B43">
        <w:rPr>
          <w:bCs/>
          <w:i/>
          <w:iCs/>
          <w:color w:val="000000"/>
          <w:lang w:val="uk-UA"/>
        </w:rPr>
        <w:t>рішення з питання, включеного до порядку денного загальних зборів:</w:t>
      </w:r>
    </w:p>
    <w:p w14:paraId="3A99ED7F" w14:textId="77777777" w:rsidR="00AB0080" w:rsidRPr="00542B43" w:rsidRDefault="00AB0080" w:rsidP="00AB0080">
      <w:pPr>
        <w:ind w:firstLine="709"/>
        <w:jc w:val="both"/>
        <w:rPr>
          <w:sz w:val="28"/>
          <w:szCs w:val="28"/>
          <w:lang w:val="uk-UA"/>
        </w:rPr>
      </w:pPr>
      <w:r w:rsidRPr="00542B43">
        <w:rPr>
          <w:lang w:val="uk-UA"/>
        </w:rPr>
        <w:t>Аудиторський звіт Компанії за 2023 рік взяти до відома, вжити заходів запропонованих аудиторами у висновку</w:t>
      </w:r>
      <w:r w:rsidRPr="00542B43">
        <w:rPr>
          <w:sz w:val="28"/>
          <w:szCs w:val="28"/>
          <w:lang w:val="uk-UA"/>
        </w:rPr>
        <w:t>.</w:t>
      </w:r>
    </w:p>
    <w:p w14:paraId="3E3900B5" w14:textId="77777777" w:rsidR="00AB0080" w:rsidRPr="00542B43" w:rsidRDefault="00AB0080" w:rsidP="00AB0080">
      <w:pPr>
        <w:ind w:left="192" w:firstLine="360"/>
        <w:jc w:val="both"/>
        <w:rPr>
          <w:i/>
          <w:lang w:val="uk-UA"/>
        </w:rPr>
      </w:pPr>
      <w:r w:rsidRPr="00542B43">
        <w:rPr>
          <w:i/>
          <w:lang w:val="uk-UA"/>
        </w:rPr>
        <w:t>По питанню 4 відсутній взаємозв’язок з іншими питаннями, включеними до порядку денного.</w:t>
      </w:r>
    </w:p>
    <w:p w14:paraId="2BDD0090" w14:textId="77777777" w:rsidR="00AB0080" w:rsidRPr="00542B43" w:rsidRDefault="00AB0080" w:rsidP="00AB0080">
      <w:pPr>
        <w:ind w:firstLine="567"/>
        <w:jc w:val="both"/>
        <w:rPr>
          <w:sz w:val="28"/>
          <w:szCs w:val="28"/>
          <w:lang w:val="uk-UA"/>
        </w:rPr>
      </w:pPr>
    </w:p>
    <w:tbl>
      <w:tblPr>
        <w:tblW w:w="0" w:type="auto"/>
        <w:tblInd w:w="846" w:type="dxa"/>
        <w:tblLook w:val="00A0" w:firstRow="1" w:lastRow="0" w:firstColumn="1" w:lastColumn="0" w:noHBand="0" w:noVBand="0"/>
      </w:tblPr>
      <w:tblGrid>
        <w:gridCol w:w="703"/>
        <w:gridCol w:w="4542"/>
        <w:gridCol w:w="708"/>
        <w:gridCol w:w="2410"/>
      </w:tblGrid>
      <w:tr w:rsidR="00AB0080" w:rsidRPr="00542B43" w14:paraId="01B4B688" w14:textId="77777777" w:rsidTr="00491489">
        <w:tc>
          <w:tcPr>
            <w:tcW w:w="703" w:type="dxa"/>
            <w:tcBorders>
              <w:top w:val="single" w:sz="4" w:space="0" w:color="auto"/>
              <w:left w:val="single" w:sz="4" w:space="0" w:color="auto"/>
              <w:bottom w:val="single" w:sz="4" w:space="0" w:color="auto"/>
              <w:right w:val="single" w:sz="4" w:space="0" w:color="auto"/>
            </w:tcBorders>
            <w:vAlign w:val="center"/>
          </w:tcPr>
          <w:p w14:paraId="586B61DD" w14:textId="77777777" w:rsidR="00AB0080" w:rsidRPr="00542B43" w:rsidRDefault="00AB0080" w:rsidP="00491489">
            <w:pPr>
              <w:spacing w:line="256" w:lineRule="auto"/>
              <w:jc w:val="both"/>
              <w:rPr>
                <w:bCs/>
                <w:sz w:val="28"/>
                <w:szCs w:val="28"/>
                <w:lang w:val="uk-UA"/>
              </w:rPr>
            </w:pPr>
          </w:p>
          <w:p w14:paraId="2A96350D" w14:textId="77777777" w:rsidR="00AB0080" w:rsidRPr="00542B43" w:rsidRDefault="00AB0080" w:rsidP="00491489">
            <w:pPr>
              <w:spacing w:line="256" w:lineRule="auto"/>
              <w:jc w:val="both"/>
              <w:rPr>
                <w:bCs/>
                <w:sz w:val="28"/>
                <w:szCs w:val="28"/>
                <w:lang w:val="uk-UA"/>
              </w:rPr>
            </w:pPr>
          </w:p>
        </w:tc>
        <w:tc>
          <w:tcPr>
            <w:tcW w:w="4542" w:type="dxa"/>
            <w:tcBorders>
              <w:top w:val="nil"/>
              <w:left w:val="single" w:sz="4" w:space="0" w:color="auto"/>
              <w:bottom w:val="nil"/>
              <w:right w:val="single" w:sz="4" w:space="0" w:color="auto"/>
            </w:tcBorders>
            <w:vAlign w:val="center"/>
            <w:hideMark/>
          </w:tcPr>
          <w:p w14:paraId="5F7DFE6D" w14:textId="77777777" w:rsidR="00AB0080" w:rsidRPr="00542B43" w:rsidRDefault="00AB0080" w:rsidP="00491489">
            <w:pPr>
              <w:spacing w:line="256" w:lineRule="auto"/>
              <w:jc w:val="both"/>
              <w:rPr>
                <w:bCs/>
                <w:sz w:val="28"/>
                <w:szCs w:val="28"/>
                <w:lang w:val="uk-UA"/>
              </w:rPr>
            </w:pPr>
            <w:r w:rsidRPr="00542B43">
              <w:rPr>
                <w:bCs/>
                <w:color w:val="000000"/>
                <w:sz w:val="26"/>
                <w:szCs w:val="26"/>
                <w:lang w:val="uk-UA"/>
              </w:rPr>
              <w:t>ЗА</w:t>
            </w:r>
          </w:p>
        </w:tc>
        <w:tc>
          <w:tcPr>
            <w:tcW w:w="708" w:type="dxa"/>
            <w:tcBorders>
              <w:top w:val="single" w:sz="4" w:space="0" w:color="auto"/>
              <w:left w:val="single" w:sz="4" w:space="0" w:color="auto"/>
              <w:bottom w:val="single" w:sz="4" w:space="0" w:color="auto"/>
              <w:right w:val="single" w:sz="4" w:space="0" w:color="auto"/>
            </w:tcBorders>
            <w:vAlign w:val="center"/>
          </w:tcPr>
          <w:p w14:paraId="7F96791B" w14:textId="77777777" w:rsidR="00AB0080" w:rsidRPr="00542B43" w:rsidRDefault="00AB0080" w:rsidP="00491489">
            <w:pPr>
              <w:spacing w:line="256" w:lineRule="auto"/>
              <w:jc w:val="both"/>
              <w:rPr>
                <w:bCs/>
                <w:sz w:val="28"/>
                <w:szCs w:val="28"/>
                <w:lang w:val="uk-UA"/>
              </w:rPr>
            </w:pPr>
          </w:p>
        </w:tc>
        <w:tc>
          <w:tcPr>
            <w:tcW w:w="2410" w:type="dxa"/>
            <w:tcBorders>
              <w:top w:val="nil"/>
              <w:left w:val="single" w:sz="4" w:space="0" w:color="auto"/>
              <w:bottom w:val="nil"/>
              <w:right w:val="nil"/>
            </w:tcBorders>
            <w:vAlign w:val="center"/>
            <w:hideMark/>
          </w:tcPr>
          <w:p w14:paraId="4AB0F506" w14:textId="77777777" w:rsidR="00AB0080" w:rsidRPr="00542B43" w:rsidRDefault="00AB0080" w:rsidP="00491489">
            <w:pPr>
              <w:spacing w:line="256" w:lineRule="auto"/>
              <w:jc w:val="both"/>
              <w:rPr>
                <w:bCs/>
                <w:sz w:val="28"/>
                <w:szCs w:val="28"/>
                <w:lang w:val="uk-UA"/>
              </w:rPr>
            </w:pPr>
            <w:r w:rsidRPr="00542B43">
              <w:rPr>
                <w:bCs/>
                <w:color w:val="000000"/>
                <w:sz w:val="26"/>
                <w:szCs w:val="26"/>
                <w:lang w:val="uk-UA"/>
              </w:rPr>
              <w:t>ПРОТИ</w:t>
            </w:r>
          </w:p>
        </w:tc>
      </w:tr>
    </w:tbl>
    <w:p w14:paraId="0CCB4099" w14:textId="77777777" w:rsidR="00AB0080" w:rsidRDefault="00AB0080" w:rsidP="00AB0080">
      <w:pPr>
        <w:rPr>
          <w:bCs/>
          <w:i/>
          <w:iCs/>
          <w:color w:val="000000"/>
          <w:lang w:val="uk-UA"/>
        </w:rPr>
      </w:pPr>
    </w:p>
    <w:p w14:paraId="6C79E21B" w14:textId="77777777" w:rsidR="00AB0080" w:rsidRPr="00542B43" w:rsidRDefault="00AB0080" w:rsidP="00AB0080">
      <w:pPr>
        <w:rPr>
          <w:bCs/>
          <w:i/>
          <w:iCs/>
          <w:color w:val="000000"/>
          <w:lang w:val="uk-UA"/>
        </w:rPr>
      </w:pPr>
    </w:p>
    <w:p w14:paraId="1AE4234F" w14:textId="77777777" w:rsidR="00AB0080" w:rsidRPr="00593AE6" w:rsidRDefault="00AB0080" w:rsidP="00AB0080">
      <w:pPr>
        <w:rPr>
          <w:bCs/>
          <w:i/>
          <w:iCs/>
          <w:color w:val="000000"/>
          <w:sz w:val="28"/>
          <w:szCs w:val="28"/>
          <w:lang w:val="uk-UA"/>
        </w:rPr>
      </w:pPr>
      <w:r w:rsidRPr="00593AE6">
        <w:rPr>
          <w:bCs/>
          <w:i/>
          <w:iCs/>
          <w:color w:val="000000"/>
          <w:sz w:val="28"/>
          <w:szCs w:val="28"/>
          <w:lang w:val="uk-UA"/>
        </w:rPr>
        <w:t>Питання, винесене на голосування:</w:t>
      </w:r>
    </w:p>
    <w:p w14:paraId="3D2B3B7B" w14:textId="77777777" w:rsidR="00AB0080" w:rsidRPr="00542B43" w:rsidRDefault="00AB0080" w:rsidP="00AB0080">
      <w:pPr>
        <w:ind w:firstLine="708"/>
        <w:jc w:val="both"/>
        <w:rPr>
          <w:sz w:val="28"/>
          <w:szCs w:val="28"/>
          <w:lang w:val="uk-UA"/>
        </w:rPr>
      </w:pPr>
      <w:r w:rsidRPr="00542B43">
        <w:rPr>
          <w:b/>
          <w:sz w:val="28"/>
          <w:szCs w:val="28"/>
          <w:lang w:val="uk-UA"/>
        </w:rPr>
        <w:t>5.</w:t>
      </w:r>
      <w:r w:rsidRPr="00542B43">
        <w:rPr>
          <w:sz w:val="28"/>
          <w:szCs w:val="28"/>
          <w:lang w:val="uk-UA"/>
        </w:rPr>
        <w:t xml:space="preserve"> </w:t>
      </w:r>
      <w:r w:rsidRPr="00542B43">
        <w:rPr>
          <w:b/>
          <w:sz w:val="28"/>
          <w:szCs w:val="28"/>
          <w:lang w:val="uk-UA"/>
        </w:rPr>
        <w:t>Про затвердження результатів фінансово-господарської діяльності Компанії за 2023 рік, розподіл прибутку або затвердження порядку покриття збитків Компанії за 2023 рік та про виплату дивідендів.</w:t>
      </w:r>
    </w:p>
    <w:p w14:paraId="3E95B6D9" w14:textId="77777777" w:rsidR="00AB0080" w:rsidRPr="00542B43" w:rsidRDefault="00AB0080" w:rsidP="00AB0080">
      <w:pPr>
        <w:rPr>
          <w:lang w:val="uk-UA"/>
        </w:rPr>
      </w:pPr>
      <w:r w:rsidRPr="00542B43">
        <w:rPr>
          <w:bCs/>
          <w:i/>
          <w:iCs/>
          <w:color w:val="000000"/>
          <w:lang w:val="uk-UA"/>
        </w:rPr>
        <w:t>Проект</w:t>
      </w:r>
      <w:r w:rsidRPr="00542B43">
        <w:rPr>
          <w:bCs/>
          <w:i/>
          <w:iCs/>
          <w:color w:val="000000"/>
          <w:sz w:val="26"/>
          <w:szCs w:val="26"/>
          <w:lang w:val="uk-UA"/>
        </w:rPr>
        <w:t xml:space="preserve"> </w:t>
      </w:r>
      <w:r w:rsidRPr="00542B43">
        <w:rPr>
          <w:bCs/>
          <w:i/>
          <w:iCs/>
          <w:color w:val="000000"/>
          <w:lang w:val="uk-UA"/>
        </w:rPr>
        <w:t>рішення з питання, включеного до порядку денного загальних зборів:</w:t>
      </w:r>
    </w:p>
    <w:p w14:paraId="10948285" w14:textId="77777777" w:rsidR="00AB0080" w:rsidRPr="00542B43" w:rsidRDefault="00AB0080" w:rsidP="00AB0080">
      <w:pPr>
        <w:ind w:left="192" w:firstLine="360"/>
        <w:jc w:val="both"/>
        <w:rPr>
          <w:lang w:val="uk-UA"/>
        </w:rPr>
      </w:pPr>
      <w:r w:rsidRPr="00542B43">
        <w:rPr>
          <w:lang w:val="uk-UA"/>
        </w:rPr>
        <w:t>1. Затвердити результати фінансово-господарсько діяльності Компанії за 2023 рік.</w:t>
      </w:r>
    </w:p>
    <w:p w14:paraId="2C5FDA12" w14:textId="77777777" w:rsidR="00AB0080" w:rsidRPr="00542B43" w:rsidRDefault="00AB0080" w:rsidP="00AB0080">
      <w:pPr>
        <w:ind w:left="192" w:firstLine="360"/>
        <w:jc w:val="both"/>
        <w:rPr>
          <w:lang w:val="uk-UA"/>
        </w:rPr>
      </w:pPr>
      <w:r w:rsidRPr="00542B43">
        <w:rPr>
          <w:lang w:val="uk-UA"/>
        </w:rPr>
        <w:t>2. Не затверджувати нормативів розподілу прибутку АСК «Укррічфлот» у зв’язку з відсутністю прибутку за результатами діяльності за 2023 рік. Збитки покрити за рахунок прибутків минулих періодів.</w:t>
      </w:r>
    </w:p>
    <w:p w14:paraId="743DAF64" w14:textId="77777777" w:rsidR="00AB0080" w:rsidRPr="00542B43" w:rsidRDefault="00AB0080" w:rsidP="00AB0080">
      <w:pPr>
        <w:ind w:firstLine="567"/>
        <w:jc w:val="both"/>
        <w:rPr>
          <w:lang w:val="uk-UA"/>
        </w:rPr>
      </w:pPr>
      <w:r w:rsidRPr="00542B43">
        <w:rPr>
          <w:lang w:val="uk-UA"/>
        </w:rPr>
        <w:t>3. У зв’язку з відсутністю прибутку, дивіденди за наслідками роботи за 2023 рік не нараховувати та не виплачувати.</w:t>
      </w:r>
    </w:p>
    <w:p w14:paraId="7D7E7AC6" w14:textId="77777777" w:rsidR="00AB0080" w:rsidRPr="00542B43" w:rsidRDefault="00AB0080" w:rsidP="00AB0080">
      <w:pPr>
        <w:ind w:left="192" w:firstLine="360"/>
        <w:jc w:val="both"/>
        <w:rPr>
          <w:lang w:val="uk-UA"/>
        </w:rPr>
      </w:pPr>
      <w:r w:rsidRPr="00542B43">
        <w:rPr>
          <w:i/>
          <w:lang w:val="uk-UA"/>
        </w:rPr>
        <w:t>По питанню 5 відсутній взаємозв’язок з іншими питаннями, включеними до порядку денного.</w:t>
      </w:r>
    </w:p>
    <w:p w14:paraId="7838EA0C" w14:textId="77777777" w:rsidR="00AB0080" w:rsidRPr="00542B43" w:rsidRDefault="00AB0080" w:rsidP="00AB0080">
      <w:pPr>
        <w:ind w:firstLine="567"/>
        <w:jc w:val="both"/>
        <w:rPr>
          <w:sz w:val="28"/>
          <w:szCs w:val="28"/>
          <w:lang w:val="uk-UA"/>
        </w:rPr>
      </w:pPr>
    </w:p>
    <w:tbl>
      <w:tblPr>
        <w:tblW w:w="0" w:type="auto"/>
        <w:tblInd w:w="846" w:type="dxa"/>
        <w:tblLook w:val="00A0" w:firstRow="1" w:lastRow="0" w:firstColumn="1" w:lastColumn="0" w:noHBand="0" w:noVBand="0"/>
      </w:tblPr>
      <w:tblGrid>
        <w:gridCol w:w="703"/>
        <w:gridCol w:w="4542"/>
        <w:gridCol w:w="708"/>
        <w:gridCol w:w="2410"/>
      </w:tblGrid>
      <w:tr w:rsidR="00AB0080" w:rsidRPr="00542B43" w14:paraId="4CD76A72" w14:textId="77777777" w:rsidTr="00491489">
        <w:tc>
          <w:tcPr>
            <w:tcW w:w="703" w:type="dxa"/>
            <w:tcBorders>
              <w:top w:val="single" w:sz="4" w:space="0" w:color="auto"/>
              <w:left w:val="single" w:sz="4" w:space="0" w:color="auto"/>
              <w:bottom w:val="single" w:sz="4" w:space="0" w:color="auto"/>
              <w:right w:val="single" w:sz="4" w:space="0" w:color="auto"/>
            </w:tcBorders>
            <w:vAlign w:val="center"/>
          </w:tcPr>
          <w:p w14:paraId="3A77D2C2" w14:textId="77777777" w:rsidR="00AB0080" w:rsidRPr="00542B43" w:rsidRDefault="00AB0080" w:rsidP="00491489">
            <w:pPr>
              <w:spacing w:line="256" w:lineRule="auto"/>
              <w:jc w:val="both"/>
              <w:rPr>
                <w:bCs/>
                <w:sz w:val="28"/>
                <w:szCs w:val="28"/>
                <w:lang w:val="uk-UA"/>
              </w:rPr>
            </w:pPr>
          </w:p>
          <w:p w14:paraId="21DD34D2" w14:textId="77777777" w:rsidR="00AB0080" w:rsidRPr="00542B43" w:rsidRDefault="00AB0080" w:rsidP="00491489">
            <w:pPr>
              <w:spacing w:line="256" w:lineRule="auto"/>
              <w:jc w:val="both"/>
              <w:rPr>
                <w:bCs/>
                <w:sz w:val="28"/>
                <w:szCs w:val="28"/>
                <w:lang w:val="uk-UA"/>
              </w:rPr>
            </w:pPr>
          </w:p>
        </w:tc>
        <w:tc>
          <w:tcPr>
            <w:tcW w:w="4542" w:type="dxa"/>
            <w:tcBorders>
              <w:top w:val="nil"/>
              <w:left w:val="single" w:sz="4" w:space="0" w:color="auto"/>
              <w:bottom w:val="nil"/>
              <w:right w:val="single" w:sz="4" w:space="0" w:color="auto"/>
            </w:tcBorders>
            <w:vAlign w:val="center"/>
            <w:hideMark/>
          </w:tcPr>
          <w:p w14:paraId="3E4015AF" w14:textId="77777777" w:rsidR="00AB0080" w:rsidRPr="00542B43" w:rsidRDefault="00AB0080" w:rsidP="00491489">
            <w:pPr>
              <w:spacing w:line="256" w:lineRule="auto"/>
              <w:jc w:val="both"/>
              <w:rPr>
                <w:bCs/>
                <w:sz w:val="28"/>
                <w:szCs w:val="28"/>
                <w:lang w:val="uk-UA"/>
              </w:rPr>
            </w:pPr>
            <w:r w:rsidRPr="00542B43">
              <w:rPr>
                <w:bCs/>
                <w:color w:val="000000"/>
                <w:sz w:val="26"/>
                <w:szCs w:val="26"/>
                <w:lang w:val="uk-UA"/>
              </w:rPr>
              <w:t>ЗА</w:t>
            </w:r>
          </w:p>
        </w:tc>
        <w:tc>
          <w:tcPr>
            <w:tcW w:w="708" w:type="dxa"/>
            <w:tcBorders>
              <w:top w:val="single" w:sz="4" w:space="0" w:color="auto"/>
              <w:left w:val="single" w:sz="4" w:space="0" w:color="auto"/>
              <w:bottom w:val="single" w:sz="4" w:space="0" w:color="auto"/>
              <w:right w:val="single" w:sz="4" w:space="0" w:color="auto"/>
            </w:tcBorders>
            <w:vAlign w:val="center"/>
          </w:tcPr>
          <w:p w14:paraId="3B8CB9A9" w14:textId="77777777" w:rsidR="00AB0080" w:rsidRPr="00542B43" w:rsidRDefault="00AB0080" w:rsidP="00491489">
            <w:pPr>
              <w:spacing w:line="256" w:lineRule="auto"/>
              <w:jc w:val="both"/>
              <w:rPr>
                <w:bCs/>
                <w:sz w:val="28"/>
                <w:szCs w:val="28"/>
                <w:lang w:val="uk-UA"/>
              </w:rPr>
            </w:pPr>
          </w:p>
        </w:tc>
        <w:tc>
          <w:tcPr>
            <w:tcW w:w="2410" w:type="dxa"/>
            <w:tcBorders>
              <w:top w:val="nil"/>
              <w:left w:val="single" w:sz="4" w:space="0" w:color="auto"/>
              <w:bottom w:val="nil"/>
              <w:right w:val="nil"/>
            </w:tcBorders>
            <w:vAlign w:val="center"/>
            <w:hideMark/>
          </w:tcPr>
          <w:p w14:paraId="20BB4F21" w14:textId="77777777" w:rsidR="00AB0080" w:rsidRPr="00542B43" w:rsidRDefault="00AB0080" w:rsidP="00491489">
            <w:pPr>
              <w:spacing w:line="256" w:lineRule="auto"/>
              <w:jc w:val="both"/>
              <w:rPr>
                <w:bCs/>
                <w:sz w:val="28"/>
                <w:szCs w:val="28"/>
                <w:lang w:val="uk-UA"/>
              </w:rPr>
            </w:pPr>
            <w:r w:rsidRPr="00542B43">
              <w:rPr>
                <w:bCs/>
                <w:color w:val="000000"/>
                <w:sz w:val="26"/>
                <w:szCs w:val="26"/>
                <w:lang w:val="uk-UA"/>
              </w:rPr>
              <w:t>ПРОТИ</w:t>
            </w:r>
          </w:p>
        </w:tc>
      </w:tr>
    </w:tbl>
    <w:p w14:paraId="7F1B7FDC" w14:textId="77777777" w:rsidR="00AB0080" w:rsidRDefault="00AB0080" w:rsidP="00AB0080">
      <w:pPr>
        <w:rPr>
          <w:bCs/>
          <w:i/>
          <w:iCs/>
          <w:color w:val="000000"/>
          <w:lang w:val="uk-UA"/>
        </w:rPr>
      </w:pPr>
    </w:p>
    <w:p w14:paraId="5D052311" w14:textId="77777777" w:rsidR="00AB0080" w:rsidRPr="00542B43" w:rsidRDefault="00AB0080" w:rsidP="00AB0080">
      <w:pPr>
        <w:rPr>
          <w:bCs/>
          <w:i/>
          <w:iCs/>
          <w:color w:val="000000"/>
          <w:lang w:val="uk-UA"/>
        </w:rPr>
      </w:pPr>
    </w:p>
    <w:p w14:paraId="291F1EAA" w14:textId="77777777" w:rsidR="00AB0080" w:rsidRPr="00593AE6" w:rsidRDefault="00AB0080" w:rsidP="00AB0080">
      <w:pPr>
        <w:rPr>
          <w:bCs/>
          <w:i/>
          <w:iCs/>
          <w:color w:val="000000"/>
          <w:sz w:val="28"/>
          <w:szCs w:val="28"/>
          <w:lang w:val="uk-UA"/>
        </w:rPr>
      </w:pPr>
      <w:r w:rsidRPr="00593AE6">
        <w:rPr>
          <w:bCs/>
          <w:i/>
          <w:iCs/>
          <w:color w:val="000000"/>
          <w:sz w:val="28"/>
          <w:szCs w:val="28"/>
          <w:lang w:val="uk-UA"/>
        </w:rPr>
        <w:t>Питання, винесене на голосування:</w:t>
      </w:r>
    </w:p>
    <w:p w14:paraId="29E83148" w14:textId="77777777" w:rsidR="00AB0080" w:rsidRPr="00542B43" w:rsidRDefault="00AB0080" w:rsidP="00AB0080">
      <w:pPr>
        <w:ind w:firstLine="360"/>
        <w:jc w:val="center"/>
        <w:rPr>
          <w:b/>
          <w:sz w:val="28"/>
          <w:szCs w:val="28"/>
          <w:lang w:val="uk-UA"/>
        </w:rPr>
      </w:pPr>
      <w:r w:rsidRPr="00542B43">
        <w:rPr>
          <w:b/>
          <w:sz w:val="28"/>
          <w:szCs w:val="28"/>
          <w:lang w:val="uk-UA"/>
        </w:rPr>
        <w:t>6. Затвердження розподільного балансу.</w:t>
      </w:r>
    </w:p>
    <w:p w14:paraId="4BB7629C" w14:textId="77777777" w:rsidR="00AB0080" w:rsidRPr="00542B43" w:rsidRDefault="00AB0080" w:rsidP="00AB0080">
      <w:pPr>
        <w:rPr>
          <w:lang w:val="uk-UA"/>
        </w:rPr>
      </w:pPr>
      <w:r w:rsidRPr="00542B43">
        <w:rPr>
          <w:bCs/>
          <w:i/>
          <w:iCs/>
          <w:color w:val="000000"/>
          <w:lang w:val="uk-UA"/>
        </w:rPr>
        <w:t>Проект рішення з питання, включеного до порядку денного загальних зборів:</w:t>
      </w:r>
    </w:p>
    <w:p w14:paraId="554ED123" w14:textId="77777777" w:rsidR="00AB0080" w:rsidRPr="00542B43" w:rsidRDefault="00AB0080" w:rsidP="00AB0080">
      <w:pPr>
        <w:ind w:firstLine="567"/>
        <w:jc w:val="both"/>
        <w:rPr>
          <w:lang w:val="uk-UA"/>
        </w:rPr>
      </w:pPr>
      <w:r w:rsidRPr="00542B43">
        <w:rPr>
          <w:lang w:val="uk-UA"/>
        </w:rPr>
        <w:t>1. Затвердити розподільчий баланс між Приватним акціонерним товариством «Судноплавна компанія «Укррічфлот» та Приватним акціонерним товариством «УРФ-нерухомість».</w:t>
      </w:r>
    </w:p>
    <w:p w14:paraId="4BBA1D15" w14:textId="77777777" w:rsidR="00AB0080" w:rsidRPr="00542B43" w:rsidRDefault="00AB0080" w:rsidP="00AB0080">
      <w:pPr>
        <w:ind w:firstLine="567"/>
        <w:jc w:val="both"/>
        <w:rPr>
          <w:lang w:val="uk-UA"/>
        </w:rPr>
      </w:pPr>
      <w:r w:rsidRPr="00542B43">
        <w:rPr>
          <w:lang w:val="uk-UA"/>
        </w:rPr>
        <w:t>2. Уповноважити Директора з економіки та фінансів фінансово-економічної дирекції та Головного бухгалтера Компанії підписати зазначений у п.1. цього рішення розподільчий баланс.</w:t>
      </w:r>
    </w:p>
    <w:p w14:paraId="3DFA81A6" w14:textId="77777777" w:rsidR="00AB0080" w:rsidRPr="00542B43" w:rsidRDefault="00AB0080" w:rsidP="00AB0080">
      <w:pPr>
        <w:ind w:firstLine="567"/>
        <w:jc w:val="both"/>
        <w:rPr>
          <w:lang w:val="uk-UA"/>
        </w:rPr>
      </w:pPr>
      <w:r w:rsidRPr="00542B43">
        <w:rPr>
          <w:lang w:val="uk-UA"/>
        </w:rPr>
        <w:t>3. Доручити Генеральному директору АСК «Укррічфлот» (з правом передачі зазначених повноважень по довіреності іншій особі) підписати всі документи та вчинити правочини, які є необхідними для виконання даного рішення, зокрема але не виключно, щодо передачі майна, майнових і немайнових прав та обов’язків (зобов’язань), що визначені розподільчим балансом до Приватного акціонерного товариства «УРФ-нерухомість».</w:t>
      </w:r>
    </w:p>
    <w:p w14:paraId="4E4CA109" w14:textId="77777777" w:rsidR="00AB0080" w:rsidRPr="00542B43" w:rsidRDefault="00AB0080" w:rsidP="00AB0080">
      <w:pPr>
        <w:ind w:firstLine="567"/>
        <w:jc w:val="both"/>
        <w:rPr>
          <w:lang w:val="uk-UA"/>
        </w:rPr>
      </w:pPr>
      <w:r w:rsidRPr="00542B43">
        <w:rPr>
          <w:lang w:val="uk-UA"/>
        </w:rPr>
        <w:t>4. Доручити Генеральному директору Компанії забезпечити повноту та правдивість, послідовність та безперервність відображення господарських операцій та подій, які були здійсненні та мали місце в період між датою, на яку складено та затверджено розподільчий баланс, та датою фактичної передачі прав та обов’язків (зобов’язань) Приватному акціонерному товариству «УРФ-нерухомість» у первинних документах, фінансовій звітності та інших документах, пов’язаних з обліком, обчисленням та сплатою податків та зборів, ведення яких передбачено чинним законодавством України.</w:t>
      </w:r>
    </w:p>
    <w:p w14:paraId="6CCAA70A" w14:textId="77777777" w:rsidR="00AB0080" w:rsidRPr="00542B43" w:rsidRDefault="00AB0080" w:rsidP="00AB0080">
      <w:pPr>
        <w:ind w:firstLine="567"/>
        <w:jc w:val="both"/>
        <w:rPr>
          <w:lang w:val="uk-UA"/>
        </w:rPr>
      </w:pPr>
      <w:r w:rsidRPr="00542B43">
        <w:rPr>
          <w:lang w:val="uk-UA"/>
        </w:rPr>
        <w:t xml:space="preserve">5. Доручити Генеральному директору Компанії скласти фінансову звітність відповідно до вимог чинного законодавства України, станом на дату фактичної передачі прав та обов’язків (зобов’язань) Приватному акціонерному товариству «УРФ-нерухомість», з урахуванням змін, що відбулись у </w:t>
      </w:r>
      <w:r w:rsidRPr="00542B43">
        <w:rPr>
          <w:lang w:val="uk-UA"/>
        </w:rPr>
        <w:lastRenderedPageBreak/>
        <w:t>період між датою, на яку складено та затверджено розподільний баланс та датою фактичної передачі прав та обов’язків (зобов’язань) та надати її на затвердження Наглядовій раді Компанії.</w:t>
      </w:r>
    </w:p>
    <w:p w14:paraId="3577237E" w14:textId="77777777" w:rsidR="00AB0080" w:rsidRPr="00542B43" w:rsidRDefault="00AB0080" w:rsidP="00AB0080">
      <w:pPr>
        <w:ind w:firstLine="567"/>
        <w:jc w:val="both"/>
        <w:rPr>
          <w:lang w:val="uk-UA"/>
        </w:rPr>
      </w:pPr>
      <w:r w:rsidRPr="00542B43">
        <w:rPr>
          <w:i/>
          <w:u w:val="single"/>
          <w:lang w:val="uk-UA"/>
        </w:rPr>
        <w:t>Наявний взаємозв’язок з питаннями 7, 8, 9 та 10 включеними до порядку денного.</w:t>
      </w:r>
    </w:p>
    <w:p w14:paraId="3699722A" w14:textId="77777777" w:rsidR="00AB0080" w:rsidRPr="00542B43" w:rsidRDefault="00AB0080" w:rsidP="00AB0080">
      <w:pPr>
        <w:tabs>
          <w:tab w:val="left" w:pos="1418"/>
        </w:tabs>
        <w:ind w:firstLine="567"/>
        <w:jc w:val="both"/>
        <w:rPr>
          <w:lang w:val="uk-UA"/>
        </w:rPr>
      </w:pPr>
    </w:p>
    <w:tbl>
      <w:tblPr>
        <w:tblW w:w="0" w:type="auto"/>
        <w:tblInd w:w="846" w:type="dxa"/>
        <w:tblLook w:val="00A0" w:firstRow="1" w:lastRow="0" w:firstColumn="1" w:lastColumn="0" w:noHBand="0" w:noVBand="0"/>
      </w:tblPr>
      <w:tblGrid>
        <w:gridCol w:w="703"/>
        <w:gridCol w:w="4542"/>
        <w:gridCol w:w="708"/>
        <w:gridCol w:w="2410"/>
      </w:tblGrid>
      <w:tr w:rsidR="00AB0080" w:rsidRPr="00542B43" w14:paraId="4F901C6E" w14:textId="77777777" w:rsidTr="00491489">
        <w:tc>
          <w:tcPr>
            <w:tcW w:w="703" w:type="dxa"/>
            <w:tcBorders>
              <w:top w:val="single" w:sz="4" w:space="0" w:color="auto"/>
              <w:left w:val="single" w:sz="4" w:space="0" w:color="auto"/>
              <w:bottom w:val="single" w:sz="4" w:space="0" w:color="auto"/>
              <w:right w:val="single" w:sz="4" w:space="0" w:color="auto"/>
            </w:tcBorders>
            <w:vAlign w:val="center"/>
          </w:tcPr>
          <w:p w14:paraId="37BD837C" w14:textId="77777777" w:rsidR="00AB0080" w:rsidRPr="00542B43" w:rsidRDefault="00AB0080" w:rsidP="00491489">
            <w:pPr>
              <w:spacing w:line="256" w:lineRule="auto"/>
              <w:jc w:val="both"/>
              <w:rPr>
                <w:bCs/>
                <w:sz w:val="28"/>
                <w:szCs w:val="28"/>
                <w:lang w:val="uk-UA"/>
              </w:rPr>
            </w:pPr>
          </w:p>
          <w:p w14:paraId="7C69F7CC" w14:textId="77777777" w:rsidR="00AB0080" w:rsidRPr="00542B43" w:rsidRDefault="00AB0080" w:rsidP="00491489">
            <w:pPr>
              <w:spacing w:line="256" w:lineRule="auto"/>
              <w:jc w:val="both"/>
              <w:rPr>
                <w:bCs/>
                <w:sz w:val="28"/>
                <w:szCs w:val="28"/>
                <w:lang w:val="uk-UA"/>
              </w:rPr>
            </w:pPr>
          </w:p>
        </w:tc>
        <w:tc>
          <w:tcPr>
            <w:tcW w:w="4542" w:type="dxa"/>
            <w:tcBorders>
              <w:top w:val="nil"/>
              <w:left w:val="single" w:sz="4" w:space="0" w:color="auto"/>
              <w:bottom w:val="nil"/>
              <w:right w:val="single" w:sz="4" w:space="0" w:color="auto"/>
            </w:tcBorders>
            <w:vAlign w:val="center"/>
            <w:hideMark/>
          </w:tcPr>
          <w:p w14:paraId="08543F74" w14:textId="77777777" w:rsidR="00AB0080" w:rsidRPr="00542B43" w:rsidRDefault="00AB0080" w:rsidP="00491489">
            <w:pPr>
              <w:spacing w:line="256" w:lineRule="auto"/>
              <w:jc w:val="both"/>
              <w:rPr>
                <w:bCs/>
                <w:sz w:val="28"/>
                <w:szCs w:val="28"/>
                <w:lang w:val="uk-UA"/>
              </w:rPr>
            </w:pPr>
            <w:r w:rsidRPr="00542B43">
              <w:rPr>
                <w:bCs/>
                <w:color w:val="000000"/>
                <w:sz w:val="26"/>
                <w:szCs w:val="26"/>
                <w:lang w:val="uk-UA"/>
              </w:rPr>
              <w:t>ЗА</w:t>
            </w:r>
          </w:p>
        </w:tc>
        <w:tc>
          <w:tcPr>
            <w:tcW w:w="708" w:type="dxa"/>
            <w:tcBorders>
              <w:top w:val="single" w:sz="4" w:space="0" w:color="auto"/>
              <w:left w:val="single" w:sz="4" w:space="0" w:color="auto"/>
              <w:bottom w:val="single" w:sz="4" w:space="0" w:color="auto"/>
              <w:right w:val="single" w:sz="4" w:space="0" w:color="auto"/>
            </w:tcBorders>
            <w:vAlign w:val="center"/>
          </w:tcPr>
          <w:p w14:paraId="2312FFD0" w14:textId="77777777" w:rsidR="00AB0080" w:rsidRPr="00542B43" w:rsidRDefault="00AB0080" w:rsidP="00491489">
            <w:pPr>
              <w:spacing w:line="256" w:lineRule="auto"/>
              <w:jc w:val="both"/>
              <w:rPr>
                <w:bCs/>
                <w:sz w:val="28"/>
                <w:szCs w:val="28"/>
                <w:lang w:val="uk-UA"/>
              </w:rPr>
            </w:pPr>
          </w:p>
        </w:tc>
        <w:tc>
          <w:tcPr>
            <w:tcW w:w="2410" w:type="dxa"/>
            <w:tcBorders>
              <w:top w:val="nil"/>
              <w:left w:val="single" w:sz="4" w:space="0" w:color="auto"/>
              <w:bottom w:val="nil"/>
              <w:right w:val="nil"/>
            </w:tcBorders>
            <w:vAlign w:val="center"/>
            <w:hideMark/>
          </w:tcPr>
          <w:p w14:paraId="2AEC8AA8" w14:textId="77777777" w:rsidR="00AB0080" w:rsidRPr="00542B43" w:rsidRDefault="00AB0080" w:rsidP="00491489">
            <w:pPr>
              <w:spacing w:line="256" w:lineRule="auto"/>
              <w:jc w:val="both"/>
              <w:rPr>
                <w:bCs/>
                <w:sz w:val="28"/>
                <w:szCs w:val="28"/>
                <w:lang w:val="uk-UA"/>
              </w:rPr>
            </w:pPr>
            <w:r w:rsidRPr="00542B43">
              <w:rPr>
                <w:bCs/>
                <w:color w:val="000000"/>
                <w:sz w:val="26"/>
                <w:szCs w:val="26"/>
                <w:lang w:val="uk-UA"/>
              </w:rPr>
              <w:t>ПРОТИ</w:t>
            </w:r>
          </w:p>
        </w:tc>
      </w:tr>
    </w:tbl>
    <w:p w14:paraId="13E99D1E" w14:textId="77777777" w:rsidR="00AB0080" w:rsidRPr="00542B43" w:rsidRDefault="00AB0080" w:rsidP="00AB0080">
      <w:pPr>
        <w:widowControl w:val="0"/>
        <w:tabs>
          <w:tab w:val="left" w:pos="225"/>
        </w:tabs>
        <w:autoSpaceDE w:val="0"/>
        <w:autoSpaceDN w:val="0"/>
        <w:adjustRightInd w:val="0"/>
        <w:spacing w:before="91"/>
        <w:jc w:val="both"/>
        <w:rPr>
          <w:bCs/>
          <w:i/>
          <w:color w:val="000000"/>
          <w:lang w:val="uk-UA"/>
        </w:rPr>
      </w:pPr>
    </w:p>
    <w:p w14:paraId="043D3E4D" w14:textId="77777777" w:rsidR="00AB0080" w:rsidRPr="00593AE6" w:rsidRDefault="00AB0080" w:rsidP="00AB0080">
      <w:pPr>
        <w:rPr>
          <w:bCs/>
          <w:i/>
          <w:iCs/>
          <w:color w:val="000000"/>
          <w:sz w:val="28"/>
          <w:szCs w:val="28"/>
          <w:lang w:val="uk-UA"/>
        </w:rPr>
      </w:pPr>
      <w:r w:rsidRPr="00593AE6">
        <w:rPr>
          <w:bCs/>
          <w:i/>
          <w:iCs/>
          <w:color w:val="000000"/>
          <w:sz w:val="28"/>
          <w:szCs w:val="28"/>
          <w:lang w:val="uk-UA"/>
        </w:rPr>
        <w:t>Питання, винесене на голосування:</w:t>
      </w:r>
    </w:p>
    <w:p w14:paraId="3C8BBE81" w14:textId="77777777" w:rsidR="00AB0080" w:rsidRPr="00857B45" w:rsidRDefault="00AB0080" w:rsidP="00AB0080">
      <w:pPr>
        <w:tabs>
          <w:tab w:val="left" w:pos="851"/>
        </w:tabs>
        <w:ind w:firstLine="567"/>
        <w:jc w:val="center"/>
        <w:rPr>
          <w:b/>
          <w:sz w:val="28"/>
          <w:szCs w:val="28"/>
          <w:lang w:val="uk-UA"/>
        </w:rPr>
      </w:pPr>
      <w:r w:rsidRPr="00857B45">
        <w:rPr>
          <w:b/>
          <w:sz w:val="28"/>
          <w:szCs w:val="28"/>
          <w:lang w:val="uk-UA"/>
        </w:rPr>
        <w:t>7. Затвердження плану виділу.</w:t>
      </w:r>
    </w:p>
    <w:p w14:paraId="136A70C8" w14:textId="127F1A5F" w:rsidR="00001C0B" w:rsidRDefault="00001C0B" w:rsidP="00001C0B">
      <w:pPr>
        <w:ind w:firstLine="567"/>
        <w:rPr>
          <w:lang w:val="uk-UA"/>
        </w:rPr>
      </w:pPr>
      <w:r w:rsidRPr="00542B43">
        <w:rPr>
          <w:bCs/>
          <w:i/>
          <w:iCs/>
          <w:color w:val="000000"/>
          <w:lang w:val="uk-UA"/>
        </w:rPr>
        <w:t>Проект</w:t>
      </w:r>
      <w:r w:rsidRPr="00542B43">
        <w:rPr>
          <w:bCs/>
          <w:i/>
          <w:iCs/>
          <w:color w:val="000000"/>
          <w:sz w:val="26"/>
          <w:szCs w:val="26"/>
          <w:lang w:val="uk-UA"/>
        </w:rPr>
        <w:t xml:space="preserve"> </w:t>
      </w:r>
      <w:r w:rsidRPr="00542B43">
        <w:rPr>
          <w:bCs/>
          <w:i/>
          <w:iCs/>
          <w:color w:val="000000"/>
          <w:lang w:val="uk-UA"/>
        </w:rPr>
        <w:t>рішення з питання, включеного до порядку денного загальних зборів:</w:t>
      </w:r>
    </w:p>
    <w:p w14:paraId="58182CFC" w14:textId="3BDC7467" w:rsidR="00AB0080" w:rsidRPr="00542B43" w:rsidRDefault="00AB0080" w:rsidP="00AB0080">
      <w:pPr>
        <w:jc w:val="both"/>
        <w:rPr>
          <w:lang w:val="uk-UA"/>
        </w:rPr>
      </w:pPr>
      <w:r w:rsidRPr="00542B43">
        <w:rPr>
          <w:lang w:val="uk-UA"/>
        </w:rPr>
        <w:t>1. Затвердити план виділу (додається).</w:t>
      </w:r>
    </w:p>
    <w:p w14:paraId="32829C62" w14:textId="77777777" w:rsidR="00AB0080" w:rsidRPr="00542B43" w:rsidRDefault="00AB0080" w:rsidP="00AB0080">
      <w:pPr>
        <w:tabs>
          <w:tab w:val="left" w:pos="1418"/>
        </w:tabs>
        <w:jc w:val="both"/>
        <w:rPr>
          <w:lang w:val="uk-UA"/>
        </w:rPr>
      </w:pPr>
      <w:r w:rsidRPr="00542B43">
        <w:rPr>
          <w:i/>
          <w:u w:val="single"/>
          <w:lang w:val="uk-UA"/>
        </w:rPr>
        <w:t>Наявний взаємозв’язок з питаннями 6, 8, 9 та 10 включеними до порядку денного.</w:t>
      </w:r>
    </w:p>
    <w:p w14:paraId="57B63776" w14:textId="77777777" w:rsidR="00AB0080" w:rsidRPr="00542B43" w:rsidRDefault="00AB0080" w:rsidP="00AB0080">
      <w:pPr>
        <w:tabs>
          <w:tab w:val="left" w:pos="1418"/>
        </w:tabs>
        <w:ind w:firstLine="567"/>
        <w:jc w:val="both"/>
        <w:rPr>
          <w:lang w:val="uk-UA"/>
        </w:rPr>
      </w:pPr>
    </w:p>
    <w:tbl>
      <w:tblPr>
        <w:tblW w:w="0" w:type="auto"/>
        <w:tblInd w:w="846" w:type="dxa"/>
        <w:tblLook w:val="00A0" w:firstRow="1" w:lastRow="0" w:firstColumn="1" w:lastColumn="0" w:noHBand="0" w:noVBand="0"/>
      </w:tblPr>
      <w:tblGrid>
        <w:gridCol w:w="703"/>
        <w:gridCol w:w="4542"/>
        <w:gridCol w:w="708"/>
        <w:gridCol w:w="2410"/>
      </w:tblGrid>
      <w:tr w:rsidR="00AB0080" w:rsidRPr="00542B43" w14:paraId="0135BE59" w14:textId="77777777" w:rsidTr="00491489">
        <w:tc>
          <w:tcPr>
            <w:tcW w:w="703" w:type="dxa"/>
            <w:tcBorders>
              <w:top w:val="single" w:sz="4" w:space="0" w:color="auto"/>
              <w:left w:val="single" w:sz="4" w:space="0" w:color="auto"/>
              <w:bottom w:val="single" w:sz="4" w:space="0" w:color="auto"/>
              <w:right w:val="single" w:sz="4" w:space="0" w:color="auto"/>
            </w:tcBorders>
            <w:vAlign w:val="center"/>
          </w:tcPr>
          <w:p w14:paraId="047A9E3C" w14:textId="77777777" w:rsidR="00AB0080" w:rsidRPr="00542B43" w:rsidRDefault="00AB0080" w:rsidP="00491489">
            <w:pPr>
              <w:spacing w:line="256" w:lineRule="auto"/>
              <w:jc w:val="both"/>
              <w:rPr>
                <w:bCs/>
                <w:sz w:val="28"/>
                <w:szCs w:val="28"/>
                <w:lang w:val="uk-UA"/>
              </w:rPr>
            </w:pPr>
          </w:p>
          <w:p w14:paraId="6F151AA4" w14:textId="77777777" w:rsidR="00AB0080" w:rsidRPr="00542B43" w:rsidRDefault="00AB0080" w:rsidP="00491489">
            <w:pPr>
              <w:spacing w:line="256" w:lineRule="auto"/>
              <w:jc w:val="both"/>
              <w:rPr>
                <w:bCs/>
                <w:sz w:val="28"/>
                <w:szCs w:val="28"/>
                <w:lang w:val="uk-UA"/>
              </w:rPr>
            </w:pPr>
          </w:p>
        </w:tc>
        <w:tc>
          <w:tcPr>
            <w:tcW w:w="4542" w:type="dxa"/>
            <w:tcBorders>
              <w:top w:val="nil"/>
              <w:left w:val="single" w:sz="4" w:space="0" w:color="auto"/>
              <w:bottom w:val="nil"/>
              <w:right w:val="single" w:sz="4" w:space="0" w:color="auto"/>
            </w:tcBorders>
            <w:vAlign w:val="center"/>
            <w:hideMark/>
          </w:tcPr>
          <w:p w14:paraId="17AC0449" w14:textId="77777777" w:rsidR="00AB0080" w:rsidRPr="00542B43" w:rsidRDefault="00AB0080" w:rsidP="00491489">
            <w:pPr>
              <w:spacing w:line="256" w:lineRule="auto"/>
              <w:jc w:val="both"/>
              <w:rPr>
                <w:bCs/>
                <w:sz w:val="28"/>
                <w:szCs w:val="28"/>
                <w:lang w:val="uk-UA"/>
              </w:rPr>
            </w:pPr>
            <w:r w:rsidRPr="00542B43">
              <w:rPr>
                <w:bCs/>
                <w:color w:val="000000"/>
                <w:sz w:val="26"/>
                <w:szCs w:val="26"/>
                <w:lang w:val="uk-UA"/>
              </w:rPr>
              <w:t>ЗА</w:t>
            </w:r>
          </w:p>
        </w:tc>
        <w:tc>
          <w:tcPr>
            <w:tcW w:w="708" w:type="dxa"/>
            <w:tcBorders>
              <w:top w:val="single" w:sz="4" w:space="0" w:color="auto"/>
              <w:left w:val="single" w:sz="4" w:space="0" w:color="auto"/>
              <w:bottom w:val="single" w:sz="4" w:space="0" w:color="auto"/>
              <w:right w:val="single" w:sz="4" w:space="0" w:color="auto"/>
            </w:tcBorders>
            <w:vAlign w:val="center"/>
          </w:tcPr>
          <w:p w14:paraId="3D2D1DFD" w14:textId="77777777" w:rsidR="00AB0080" w:rsidRPr="00542B43" w:rsidRDefault="00AB0080" w:rsidP="00491489">
            <w:pPr>
              <w:spacing w:line="256" w:lineRule="auto"/>
              <w:jc w:val="both"/>
              <w:rPr>
                <w:bCs/>
                <w:sz w:val="28"/>
                <w:szCs w:val="28"/>
                <w:lang w:val="uk-UA"/>
              </w:rPr>
            </w:pPr>
          </w:p>
        </w:tc>
        <w:tc>
          <w:tcPr>
            <w:tcW w:w="2410" w:type="dxa"/>
            <w:tcBorders>
              <w:top w:val="nil"/>
              <w:left w:val="single" w:sz="4" w:space="0" w:color="auto"/>
              <w:bottom w:val="nil"/>
              <w:right w:val="nil"/>
            </w:tcBorders>
            <w:vAlign w:val="center"/>
            <w:hideMark/>
          </w:tcPr>
          <w:p w14:paraId="06E458F7" w14:textId="77777777" w:rsidR="00AB0080" w:rsidRPr="00542B43" w:rsidRDefault="00AB0080" w:rsidP="00491489">
            <w:pPr>
              <w:spacing w:line="256" w:lineRule="auto"/>
              <w:jc w:val="both"/>
              <w:rPr>
                <w:bCs/>
                <w:sz w:val="28"/>
                <w:szCs w:val="28"/>
                <w:lang w:val="uk-UA"/>
              </w:rPr>
            </w:pPr>
            <w:r w:rsidRPr="00542B43">
              <w:rPr>
                <w:bCs/>
                <w:color w:val="000000"/>
                <w:sz w:val="26"/>
                <w:szCs w:val="26"/>
                <w:lang w:val="uk-UA"/>
              </w:rPr>
              <w:t>ПРОТИ</w:t>
            </w:r>
          </w:p>
        </w:tc>
      </w:tr>
    </w:tbl>
    <w:p w14:paraId="306FCC67" w14:textId="77777777" w:rsidR="00AB0080" w:rsidRPr="00542B43" w:rsidRDefault="00AB0080" w:rsidP="00AB0080">
      <w:pPr>
        <w:jc w:val="both"/>
        <w:rPr>
          <w:lang w:val="uk-UA"/>
        </w:rPr>
      </w:pPr>
    </w:p>
    <w:p w14:paraId="4C016417" w14:textId="77777777" w:rsidR="00AB0080" w:rsidRPr="00593AE6" w:rsidRDefault="00AB0080" w:rsidP="00AB0080">
      <w:pPr>
        <w:rPr>
          <w:bCs/>
          <w:i/>
          <w:iCs/>
          <w:color w:val="000000"/>
          <w:sz w:val="28"/>
          <w:szCs w:val="28"/>
          <w:lang w:val="uk-UA"/>
        </w:rPr>
      </w:pPr>
      <w:r w:rsidRPr="00593AE6">
        <w:rPr>
          <w:bCs/>
          <w:i/>
          <w:iCs/>
          <w:color w:val="000000"/>
          <w:sz w:val="28"/>
          <w:szCs w:val="28"/>
          <w:lang w:val="uk-UA"/>
        </w:rPr>
        <w:t>Питання, винесене на голосування:</w:t>
      </w:r>
    </w:p>
    <w:p w14:paraId="6C69AAA5" w14:textId="0C2F5445" w:rsidR="00AB0080" w:rsidRPr="00542B43" w:rsidRDefault="00AB0080" w:rsidP="00AB0080">
      <w:pPr>
        <w:tabs>
          <w:tab w:val="left" w:pos="851"/>
        </w:tabs>
        <w:ind w:firstLine="567"/>
        <w:jc w:val="center"/>
        <w:rPr>
          <w:b/>
          <w:sz w:val="28"/>
          <w:szCs w:val="28"/>
          <w:lang w:val="uk-UA"/>
        </w:rPr>
      </w:pPr>
      <w:r w:rsidRPr="00542B43">
        <w:rPr>
          <w:b/>
          <w:sz w:val="28"/>
          <w:szCs w:val="28"/>
          <w:lang w:val="uk-UA"/>
        </w:rPr>
        <w:t>8. Про випуск акцій з метою конвертації акцій АСК «Укррічфлот», в таку саму кількість акцій АСК «Укррічфлот» меншої номінальної вартості та випуск акцій з метою конвертації акцій АСК «Укррічфлот», в таку саму кількість акцій ПрАТ «УРФ-нерухомість</w:t>
      </w:r>
      <w:r w:rsidR="00BE60ED">
        <w:rPr>
          <w:b/>
          <w:sz w:val="28"/>
          <w:szCs w:val="28"/>
          <w:lang w:val="uk-UA"/>
        </w:rPr>
        <w:t>»</w:t>
      </w:r>
      <w:r w:rsidRPr="00542B43">
        <w:rPr>
          <w:b/>
          <w:sz w:val="28"/>
          <w:szCs w:val="28"/>
          <w:lang w:val="uk-UA"/>
        </w:rPr>
        <w:t>.</w:t>
      </w:r>
    </w:p>
    <w:p w14:paraId="2CC46DD5" w14:textId="77777777" w:rsidR="00AB0080" w:rsidRPr="00542B43" w:rsidRDefault="00AB0080" w:rsidP="00AB0080">
      <w:pPr>
        <w:ind w:firstLine="567"/>
        <w:rPr>
          <w:lang w:val="uk-UA"/>
        </w:rPr>
      </w:pPr>
      <w:r w:rsidRPr="00542B43">
        <w:rPr>
          <w:bCs/>
          <w:i/>
          <w:iCs/>
          <w:color w:val="000000"/>
          <w:lang w:val="uk-UA"/>
        </w:rPr>
        <w:t>Проект</w:t>
      </w:r>
      <w:r w:rsidRPr="00542B43">
        <w:rPr>
          <w:bCs/>
          <w:i/>
          <w:iCs/>
          <w:color w:val="000000"/>
          <w:sz w:val="26"/>
          <w:szCs w:val="26"/>
          <w:lang w:val="uk-UA"/>
        </w:rPr>
        <w:t xml:space="preserve"> </w:t>
      </w:r>
      <w:r w:rsidRPr="00542B43">
        <w:rPr>
          <w:bCs/>
          <w:i/>
          <w:iCs/>
          <w:color w:val="000000"/>
          <w:lang w:val="uk-UA"/>
        </w:rPr>
        <w:t>рішення з питання, включеного до порядку денного загальних зборів:</w:t>
      </w:r>
    </w:p>
    <w:p w14:paraId="06B661D1" w14:textId="77777777" w:rsidR="00AB0080" w:rsidRPr="00542B43" w:rsidRDefault="00AB0080" w:rsidP="00AB0080">
      <w:pPr>
        <w:ind w:firstLine="567"/>
        <w:jc w:val="both"/>
        <w:rPr>
          <w:lang w:val="uk-UA"/>
        </w:rPr>
      </w:pPr>
      <w:r w:rsidRPr="00542B43">
        <w:rPr>
          <w:lang w:val="uk-UA"/>
        </w:rPr>
        <w:t>1. Випустити акції з метою конвертації 171 428 620 (сто сімдесят один мільйон чотириста двадцять вісім тисяч шістсот двадцять) простих іменних акцій Приватного акціонерного товариства «Судноплавна компанія «Укррічфлот», номінальною вартістю 0,35 грн (нуль гривень, тридцять п’ять коп.) кожна акція, у таку саму кількість акцій Приватного акціонерного товариства «Судноплавна компанія «Укррічфлот», номінальною вартістю 0,30 грн (нуль гривень, тридцять коп.) кожна акція.</w:t>
      </w:r>
    </w:p>
    <w:p w14:paraId="1DD355CF" w14:textId="77777777" w:rsidR="00AB0080" w:rsidRPr="00542B43" w:rsidRDefault="00AB0080" w:rsidP="00AB0080">
      <w:pPr>
        <w:ind w:firstLine="567"/>
        <w:jc w:val="both"/>
        <w:rPr>
          <w:lang w:val="uk-UA"/>
        </w:rPr>
      </w:pPr>
      <w:r w:rsidRPr="00542B43">
        <w:rPr>
          <w:lang w:val="uk-UA"/>
        </w:rPr>
        <w:t>2. Випустити акції з метою конвертації 171 428 620 (сто сімдесят один мільйон чотириста двадцять вісім тисяч шістсот двадцять) простих іменних акцій Приватного акціонерного товариства «Судноплавна компанія «Укррічфлот», номінальною вартістю 0,35 грн (нуль гривень, тридцять п’ять коп.) кожна акція, у таку саму кількість акцій Приватного акціонерного товариства «УРФ-нерухомість», номінальною вартістю 0,05 грн (нуль гривень, п’ять коп.) кожна акція.</w:t>
      </w:r>
    </w:p>
    <w:p w14:paraId="4F8FB998" w14:textId="77777777" w:rsidR="00AB0080" w:rsidRPr="00542B43" w:rsidRDefault="00AB0080" w:rsidP="00AB0080">
      <w:pPr>
        <w:ind w:firstLine="567"/>
        <w:jc w:val="both"/>
        <w:rPr>
          <w:lang w:val="uk-UA"/>
        </w:rPr>
      </w:pPr>
      <w:r w:rsidRPr="00542B43">
        <w:rPr>
          <w:lang w:val="uk-UA"/>
        </w:rPr>
        <w:t>3. Розподілити статутний капітал Приватного акціонерного товариства «Судноплавна компанія «Укррічфлот» між Приватним акціонерним товариством «Судноплавна компанія «Укррічфлот» та Приватним акціонерним товариством «УРФ-нерухомість» наступним чином:</w:t>
      </w:r>
    </w:p>
    <w:p w14:paraId="57CFDC6D" w14:textId="77777777" w:rsidR="00AB0080" w:rsidRPr="00542B43" w:rsidRDefault="00AB0080" w:rsidP="00AB0080">
      <w:pPr>
        <w:ind w:firstLine="567"/>
        <w:jc w:val="both"/>
        <w:rPr>
          <w:lang w:val="uk-UA"/>
        </w:rPr>
      </w:pPr>
      <w:r w:rsidRPr="00542B43">
        <w:rPr>
          <w:lang w:val="uk-UA"/>
        </w:rPr>
        <w:t>- статутний капітал Приватного акціонерного товариства «Судноплавна компанія «Укррічфлот» становить 51 428 586,00 (п’ятдесят один мільйон чотириста двадцять вісім тисяч п’ятсот вісімдесят шість) гривень, 00 копійок поділений на 171 428 620 (сто сімдесят один мільйон чотириста двадцять вісім тисяч шістсот двадцять) простих іменних акцій, номінальною вартістю 0,30 (нуль гривень, тридцять копійок) кожна акція. Кількість привілейованих акцій – 0 (нуль);</w:t>
      </w:r>
    </w:p>
    <w:p w14:paraId="5C482421" w14:textId="77777777" w:rsidR="00AB0080" w:rsidRPr="00542B43" w:rsidRDefault="00AB0080" w:rsidP="00AB0080">
      <w:pPr>
        <w:ind w:firstLine="567"/>
        <w:jc w:val="both"/>
        <w:rPr>
          <w:lang w:val="uk-UA"/>
        </w:rPr>
      </w:pPr>
      <w:r w:rsidRPr="00542B43">
        <w:rPr>
          <w:lang w:val="uk-UA"/>
        </w:rPr>
        <w:t>- статутний капітал Приватного акціонерного товариства «УРФ-нерухомість» 8 571 431,00 (вісім мільйонів п’ятсот сімдесят одна тисяча чотириста тридцять одна) гривня, 00 копійок, поділений на 171 428 620 (сто сімдесят один мільйон чотириста двадцять вісім тисяч шістсот двадцять) простих іменних акцій, номінальною вартістю 0,05 (нуль гривень, п’ять копійок) кожна акція. Кількість привілейованих акцій – 0 (нуль).</w:t>
      </w:r>
    </w:p>
    <w:p w14:paraId="569EDA5B" w14:textId="77777777" w:rsidR="00AB0080" w:rsidRPr="00542B43" w:rsidRDefault="00AB0080" w:rsidP="00AB0080">
      <w:pPr>
        <w:tabs>
          <w:tab w:val="left" w:pos="1418"/>
        </w:tabs>
        <w:jc w:val="both"/>
        <w:rPr>
          <w:lang w:val="uk-UA"/>
        </w:rPr>
      </w:pPr>
      <w:r w:rsidRPr="00542B43">
        <w:rPr>
          <w:i/>
          <w:u w:val="single"/>
          <w:lang w:val="uk-UA"/>
        </w:rPr>
        <w:t>Наявний взаємозв’язок з питаннями 6, 7, 9 та 10 включеними до порядку денного.</w:t>
      </w:r>
    </w:p>
    <w:p w14:paraId="54E99C4F" w14:textId="77777777" w:rsidR="00AB0080" w:rsidRPr="00542B43" w:rsidRDefault="00AB0080" w:rsidP="00AB0080">
      <w:pPr>
        <w:tabs>
          <w:tab w:val="left" w:pos="11880"/>
        </w:tabs>
        <w:ind w:right="-20" w:firstLine="567"/>
        <w:jc w:val="both"/>
        <w:rPr>
          <w:sz w:val="28"/>
          <w:szCs w:val="28"/>
          <w:lang w:val="uk-UA"/>
        </w:rPr>
      </w:pPr>
    </w:p>
    <w:tbl>
      <w:tblPr>
        <w:tblW w:w="0" w:type="auto"/>
        <w:tblInd w:w="846" w:type="dxa"/>
        <w:tblLook w:val="00A0" w:firstRow="1" w:lastRow="0" w:firstColumn="1" w:lastColumn="0" w:noHBand="0" w:noVBand="0"/>
      </w:tblPr>
      <w:tblGrid>
        <w:gridCol w:w="703"/>
        <w:gridCol w:w="4542"/>
        <w:gridCol w:w="708"/>
        <w:gridCol w:w="2410"/>
      </w:tblGrid>
      <w:tr w:rsidR="00AB0080" w:rsidRPr="00542B43" w14:paraId="7F06E182" w14:textId="77777777" w:rsidTr="00491489">
        <w:tc>
          <w:tcPr>
            <w:tcW w:w="703" w:type="dxa"/>
            <w:tcBorders>
              <w:top w:val="single" w:sz="4" w:space="0" w:color="auto"/>
              <w:left w:val="single" w:sz="4" w:space="0" w:color="auto"/>
              <w:bottom w:val="single" w:sz="4" w:space="0" w:color="auto"/>
              <w:right w:val="single" w:sz="4" w:space="0" w:color="auto"/>
            </w:tcBorders>
            <w:vAlign w:val="center"/>
          </w:tcPr>
          <w:p w14:paraId="211E5BF1" w14:textId="77777777" w:rsidR="00AB0080" w:rsidRPr="00542B43" w:rsidRDefault="00AB0080" w:rsidP="00491489">
            <w:pPr>
              <w:spacing w:line="256" w:lineRule="auto"/>
              <w:jc w:val="both"/>
              <w:rPr>
                <w:bCs/>
                <w:sz w:val="28"/>
                <w:szCs w:val="28"/>
                <w:lang w:val="uk-UA"/>
              </w:rPr>
            </w:pPr>
          </w:p>
          <w:p w14:paraId="24B9ECD7" w14:textId="77777777" w:rsidR="00AB0080" w:rsidRPr="00542B43" w:rsidRDefault="00AB0080" w:rsidP="00491489">
            <w:pPr>
              <w:spacing w:line="256" w:lineRule="auto"/>
              <w:jc w:val="both"/>
              <w:rPr>
                <w:bCs/>
                <w:sz w:val="28"/>
                <w:szCs w:val="28"/>
                <w:lang w:val="uk-UA"/>
              </w:rPr>
            </w:pPr>
          </w:p>
        </w:tc>
        <w:tc>
          <w:tcPr>
            <w:tcW w:w="4542" w:type="dxa"/>
            <w:tcBorders>
              <w:top w:val="nil"/>
              <w:left w:val="single" w:sz="4" w:space="0" w:color="auto"/>
              <w:bottom w:val="nil"/>
              <w:right w:val="single" w:sz="4" w:space="0" w:color="auto"/>
            </w:tcBorders>
            <w:vAlign w:val="center"/>
            <w:hideMark/>
          </w:tcPr>
          <w:p w14:paraId="0BBFC81B" w14:textId="77777777" w:rsidR="00AB0080" w:rsidRPr="00542B43" w:rsidRDefault="00AB0080" w:rsidP="00491489">
            <w:pPr>
              <w:spacing w:line="256" w:lineRule="auto"/>
              <w:jc w:val="both"/>
              <w:rPr>
                <w:bCs/>
                <w:sz w:val="28"/>
                <w:szCs w:val="28"/>
                <w:lang w:val="uk-UA"/>
              </w:rPr>
            </w:pPr>
            <w:r w:rsidRPr="00542B43">
              <w:rPr>
                <w:bCs/>
                <w:color w:val="000000"/>
                <w:sz w:val="26"/>
                <w:szCs w:val="26"/>
                <w:lang w:val="uk-UA"/>
              </w:rPr>
              <w:lastRenderedPageBreak/>
              <w:t>ЗА</w:t>
            </w:r>
          </w:p>
        </w:tc>
        <w:tc>
          <w:tcPr>
            <w:tcW w:w="708" w:type="dxa"/>
            <w:tcBorders>
              <w:top w:val="single" w:sz="4" w:space="0" w:color="auto"/>
              <w:left w:val="single" w:sz="4" w:space="0" w:color="auto"/>
              <w:bottom w:val="single" w:sz="4" w:space="0" w:color="auto"/>
              <w:right w:val="single" w:sz="4" w:space="0" w:color="auto"/>
            </w:tcBorders>
            <w:vAlign w:val="center"/>
          </w:tcPr>
          <w:p w14:paraId="576C58AC" w14:textId="77777777" w:rsidR="00AB0080" w:rsidRPr="00542B43" w:rsidRDefault="00AB0080" w:rsidP="00491489">
            <w:pPr>
              <w:spacing w:line="256" w:lineRule="auto"/>
              <w:jc w:val="both"/>
              <w:rPr>
                <w:bCs/>
                <w:sz w:val="28"/>
                <w:szCs w:val="28"/>
                <w:lang w:val="uk-UA"/>
              </w:rPr>
            </w:pPr>
          </w:p>
        </w:tc>
        <w:tc>
          <w:tcPr>
            <w:tcW w:w="2410" w:type="dxa"/>
            <w:tcBorders>
              <w:top w:val="nil"/>
              <w:left w:val="single" w:sz="4" w:space="0" w:color="auto"/>
              <w:bottom w:val="nil"/>
              <w:right w:val="nil"/>
            </w:tcBorders>
            <w:vAlign w:val="center"/>
            <w:hideMark/>
          </w:tcPr>
          <w:p w14:paraId="7292A668" w14:textId="77777777" w:rsidR="00AB0080" w:rsidRPr="00542B43" w:rsidRDefault="00AB0080" w:rsidP="00491489">
            <w:pPr>
              <w:spacing w:line="256" w:lineRule="auto"/>
              <w:jc w:val="both"/>
              <w:rPr>
                <w:bCs/>
                <w:sz w:val="28"/>
                <w:szCs w:val="28"/>
                <w:lang w:val="uk-UA"/>
              </w:rPr>
            </w:pPr>
            <w:r w:rsidRPr="00542B43">
              <w:rPr>
                <w:bCs/>
                <w:color w:val="000000"/>
                <w:sz w:val="26"/>
                <w:szCs w:val="26"/>
                <w:lang w:val="uk-UA"/>
              </w:rPr>
              <w:t>ПРОТИ</w:t>
            </w:r>
          </w:p>
        </w:tc>
      </w:tr>
    </w:tbl>
    <w:p w14:paraId="7684B328" w14:textId="77777777" w:rsidR="00AB0080" w:rsidRPr="00542B43" w:rsidRDefault="00AB0080" w:rsidP="00AB0080">
      <w:pPr>
        <w:widowControl w:val="0"/>
        <w:tabs>
          <w:tab w:val="left" w:pos="225"/>
        </w:tabs>
        <w:autoSpaceDE w:val="0"/>
        <w:autoSpaceDN w:val="0"/>
        <w:adjustRightInd w:val="0"/>
        <w:jc w:val="both"/>
        <w:rPr>
          <w:bCs/>
          <w:color w:val="000000"/>
          <w:lang w:val="uk-UA"/>
        </w:rPr>
      </w:pPr>
    </w:p>
    <w:p w14:paraId="5BD9EC7B" w14:textId="77777777" w:rsidR="00AB0080" w:rsidRPr="00593AE6" w:rsidRDefault="00AB0080" w:rsidP="00AB0080">
      <w:pPr>
        <w:rPr>
          <w:bCs/>
          <w:i/>
          <w:iCs/>
          <w:color w:val="000000"/>
          <w:sz w:val="28"/>
          <w:szCs w:val="28"/>
          <w:lang w:val="uk-UA"/>
        </w:rPr>
      </w:pPr>
      <w:r w:rsidRPr="00593AE6">
        <w:rPr>
          <w:bCs/>
          <w:i/>
          <w:iCs/>
          <w:color w:val="000000"/>
          <w:sz w:val="28"/>
          <w:szCs w:val="28"/>
          <w:lang w:val="uk-UA"/>
        </w:rPr>
        <w:t>Питання, винесене на голосування:</w:t>
      </w:r>
    </w:p>
    <w:p w14:paraId="52521AB3" w14:textId="77777777" w:rsidR="00AB0080" w:rsidRPr="00857B45" w:rsidRDefault="00AB0080" w:rsidP="00AB0080">
      <w:pPr>
        <w:spacing w:after="120"/>
        <w:jc w:val="center"/>
        <w:rPr>
          <w:b/>
          <w:sz w:val="28"/>
          <w:szCs w:val="28"/>
          <w:lang w:val="uk-UA"/>
        </w:rPr>
      </w:pPr>
      <w:r w:rsidRPr="00593AE6">
        <w:rPr>
          <w:b/>
          <w:sz w:val="28"/>
          <w:szCs w:val="28"/>
          <w:lang w:val="uk-UA"/>
        </w:rPr>
        <w:t>9. Внесення змін до статуту, пов’язаних</w:t>
      </w:r>
      <w:r w:rsidRPr="00857B45">
        <w:rPr>
          <w:b/>
          <w:sz w:val="28"/>
          <w:szCs w:val="28"/>
          <w:lang w:val="uk-UA"/>
        </w:rPr>
        <w:t xml:space="preserve"> з виділом. Про затвердження статуту Компанії у новій редакції, надання повноважень на підписання статуту Компанії у новій редакції. Про проведення державної реєстрації змін до відомостей про Компанію, які містяться в Єдиному державному реєстрі.</w:t>
      </w:r>
    </w:p>
    <w:p w14:paraId="32D73412" w14:textId="77777777" w:rsidR="00AB0080" w:rsidRPr="00542B43" w:rsidRDefault="00AB0080" w:rsidP="00AB0080">
      <w:pPr>
        <w:jc w:val="center"/>
        <w:rPr>
          <w:i/>
          <w:lang w:val="uk-UA"/>
        </w:rPr>
      </w:pPr>
      <w:r w:rsidRPr="00542B43">
        <w:rPr>
          <w:i/>
          <w:lang w:val="uk-UA"/>
        </w:rPr>
        <w:t>Перший проект рішення з даного питання:</w:t>
      </w:r>
    </w:p>
    <w:p w14:paraId="04F577BA" w14:textId="77777777" w:rsidR="00AB0080" w:rsidRPr="00542B43" w:rsidRDefault="00AB0080" w:rsidP="00AB0080">
      <w:pPr>
        <w:tabs>
          <w:tab w:val="left" w:pos="1418"/>
        </w:tabs>
        <w:ind w:firstLine="567"/>
        <w:jc w:val="both"/>
        <w:rPr>
          <w:lang w:val="uk-UA"/>
        </w:rPr>
      </w:pPr>
      <w:r w:rsidRPr="00542B43">
        <w:rPr>
          <w:lang w:val="uk-UA"/>
        </w:rPr>
        <w:t xml:space="preserve">1. У зв’язку з виділом, а також необхідністю в приведені норм статуту до вимог чинного законодавства України, </w:t>
      </w:r>
      <w:proofErr w:type="spellStart"/>
      <w:r w:rsidRPr="00542B43">
        <w:rPr>
          <w:lang w:val="uk-UA"/>
        </w:rPr>
        <w:t>внести</w:t>
      </w:r>
      <w:proofErr w:type="spellEnd"/>
      <w:r w:rsidRPr="00542B43">
        <w:rPr>
          <w:lang w:val="uk-UA"/>
        </w:rPr>
        <w:t xml:space="preserve"> зміни до статуту Приватного акціонерного товариства «Судноплавна компанія «Укррічфлот», шляхом викладення його у новій редакції (додається).</w:t>
      </w:r>
    </w:p>
    <w:p w14:paraId="57FEBE3C" w14:textId="77777777" w:rsidR="00AB0080" w:rsidRPr="00542B43" w:rsidRDefault="00AB0080" w:rsidP="00AB0080">
      <w:pPr>
        <w:tabs>
          <w:tab w:val="left" w:pos="1418"/>
        </w:tabs>
        <w:ind w:firstLine="567"/>
        <w:jc w:val="both"/>
        <w:rPr>
          <w:lang w:val="uk-UA"/>
        </w:rPr>
      </w:pPr>
      <w:r w:rsidRPr="00542B43">
        <w:rPr>
          <w:lang w:val="uk-UA"/>
        </w:rPr>
        <w:t>2. Затвердити Статут Приватного акціонерного товариства «Судноплавна компанія «Укррічфлот» у новій редакції.</w:t>
      </w:r>
    </w:p>
    <w:p w14:paraId="62D4EF51" w14:textId="77777777" w:rsidR="00AB0080" w:rsidRPr="00542B43" w:rsidRDefault="00AB0080" w:rsidP="00AB0080">
      <w:pPr>
        <w:tabs>
          <w:tab w:val="left" w:pos="1418"/>
        </w:tabs>
        <w:ind w:firstLine="567"/>
        <w:jc w:val="both"/>
        <w:rPr>
          <w:lang w:val="uk-UA"/>
        </w:rPr>
      </w:pPr>
      <w:r w:rsidRPr="00542B43">
        <w:rPr>
          <w:lang w:val="uk-UA"/>
        </w:rPr>
        <w:t xml:space="preserve">3. Уповноважити Головуючого (Юрія Миколайовича Кривошию) та секретаря (Людмилу Володимирівну </w:t>
      </w:r>
      <w:proofErr w:type="spellStart"/>
      <w:r w:rsidRPr="00542B43">
        <w:rPr>
          <w:lang w:val="uk-UA"/>
        </w:rPr>
        <w:t>Загородько</w:t>
      </w:r>
      <w:proofErr w:type="spellEnd"/>
      <w:r w:rsidRPr="00542B43">
        <w:rPr>
          <w:lang w:val="uk-UA"/>
        </w:rPr>
        <w:t>) цих Загальних зборів акціонерів Приватного акціонерного товариства «Судноплавна компанія «Укррічфлот» підписати Статут Приватного акціонерного товариства «Судноплавна компанія «Укррічфлот» у новій редакції.</w:t>
      </w:r>
    </w:p>
    <w:p w14:paraId="1DEDE95E" w14:textId="77777777" w:rsidR="00AB0080" w:rsidRDefault="00AB0080" w:rsidP="00AB0080">
      <w:pPr>
        <w:ind w:firstLine="567"/>
        <w:jc w:val="both"/>
        <w:rPr>
          <w:lang w:val="uk-UA"/>
        </w:rPr>
      </w:pPr>
      <w:r w:rsidRPr="00542B43">
        <w:rPr>
          <w:lang w:val="uk-UA"/>
        </w:rPr>
        <w:t>4. Уповноважити виконавчий орган Компанії здійснити всі необхідні дії (з правом видачі довіреностей) для державної реєстрації Статуту Приватного акціонерного товариства «Судноплавна компанія «Укррічфлот» у новій редакції в органах державної реєстрації та внесення відповідних змін до Єдиного державного реєстру юридичних осіб, фізичних осіб-підприємців та громадських формувань.</w:t>
      </w:r>
    </w:p>
    <w:p w14:paraId="4B1E870D" w14:textId="77777777" w:rsidR="00AB0080" w:rsidRPr="00542B43" w:rsidRDefault="00AB0080" w:rsidP="00AB0080">
      <w:pPr>
        <w:ind w:firstLine="567"/>
        <w:jc w:val="both"/>
        <w:rPr>
          <w:lang w:val="uk-UA"/>
        </w:rPr>
      </w:pPr>
    </w:p>
    <w:tbl>
      <w:tblPr>
        <w:tblW w:w="0" w:type="auto"/>
        <w:tblInd w:w="846" w:type="dxa"/>
        <w:tblLook w:val="00A0" w:firstRow="1" w:lastRow="0" w:firstColumn="1" w:lastColumn="0" w:noHBand="0" w:noVBand="0"/>
      </w:tblPr>
      <w:tblGrid>
        <w:gridCol w:w="703"/>
        <w:gridCol w:w="4542"/>
        <w:gridCol w:w="708"/>
        <w:gridCol w:w="2410"/>
      </w:tblGrid>
      <w:tr w:rsidR="00AB0080" w:rsidRPr="00542B43" w14:paraId="748C982A" w14:textId="77777777" w:rsidTr="00491489">
        <w:tc>
          <w:tcPr>
            <w:tcW w:w="703" w:type="dxa"/>
            <w:tcBorders>
              <w:top w:val="single" w:sz="4" w:space="0" w:color="auto"/>
              <w:left w:val="single" w:sz="4" w:space="0" w:color="auto"/>
              <w:bottom w:val="single" w:sz="4" w:space="0" w:color="auto"/>
              <w:right w:val="single" w:sz="4" w:space="0" w:color="auto"/>
            </w:tcBorders>
            <w:vAlign w:val="center"/>
          </w:tcPr>
          <w:p w14:paraId="6D2FD7A2" w14:textId="77777777" w:rsidR="00AB0080" w:rsidRPr="00542B43" w:rsidRDefault="00AB0080" w:rsidP="00491489">
            <w:pPr>
              <w:spacing w:line="256" w:lineRule="auto"/>
              <w:jc w:val="both"/>
              <w:rPr>
                <w:bCs/>
                <w:sz w:val="28"/>
                <w:szCs w:val="28"/>
                <w:lang w:val="uk-UA"/>
              </w:rPr>
            </w:pPr>
          </w:p>
          <w:p w14:paraId="5F7060DA" w14:textId="77777777" w:rsidR="00AB0080" w:rsidRPr="00542B43" w:rsidRDefault="00AB0080" w:rsidP="00491489">
            <w:pPr>
              <w:spacing w:line="256" w:lineRule="auto"/>
              <w:jc w:val="both"/>
              <w:rPr>
                <w:bCs/>
                <w:sz w:val="28"/>
                <w:szCs w:val="28"/>
                <w:lang w:val="uk-UA"/>
              </w:rPr>
            </w:pPr>
          </w:p>
        </w:tc>
        <w:tc>
          <w:tcPr>
            <w:tcW w:w="4542" w:type="dxa"/>
            <w:tcBorders>
              <w:top w:val="nil"/>
              <w:left w:val="single" w:sz="4" w:space="0" w:color="auto"/>
              <w:bottom w:val="nil"/>
              <w:right w:val="single" w:sz="4" w:space="0" w:color="auto"/>
            </w:tcBorders>
            <w:vAlign w:val="center"/>
            <w:hideMark/>
          </w:tcPr>
          <w:p w14:paraId="754086E6" w14:textId="77777777" w:rsidR="00AB0080" w:rsidRPr="00542B43" w:rsidRDefault="00AB0080" w:rsidP="00491489">
            <w:pPr>
              <w:spacing w:line="256" w:lineRule="auto"/>
              <w:jc w:val="both"/>
              <w:rPr>
                <w:bCs/>
                <w:sz w:val="28"/>
                <w:szCs w:val="28"/>
                <w:lang w:val="uk-UA"/>
              </w:rPr>
            </w:pPr>
            <w:r w:rsidRPr="00542B43">
              <w:rPr>
                <w:bCs/>
                <w:color w:val="000000"/>
                <w:sz w:val="26"/>
                <w:szCs w:val="26"/>
                <w:lang w:val="uk-UA"/>
              </w:rPr>
              <w:t>ЗА</w:t>
            </w:r>
          </w:p>
        </w:tc>
        <w:tc>
          <w:tcPr>
            <w:tcW w:w="708" w:type="dxa"/>
            <w:tcBorders>
              <w:top w:val="single" w:sz="4" w:space="0" w:color="auto"/>
              <w:left w:val="single" w:sz="4" w:space="0" w:color="auto"/>
              <w:bottom w:val="single" w:sz="4" w:space="0" w:color="auto"/>
              <w:right w:val="single" w:sz="4" w:space="0" w:color="auto"/>
            </w:tcBorders>
            <w:vAlign w:val="center"/>
          </w:tcPr>
          <w:p w14:paraId="4784217C" w14:textId="77777777" w:rsidR="00AB0080" w:rsidRPr="00542B43" w:rsidRDefault="00AB0080" w:rsidP="00491489">
            <w:pPr>
              <w:spacing w:line="256" w:lineRule="auto"/>
              <w:jc w:val="both"/>
              <w:rPr>
                <w:bCs/>
                <w:sz w:val="28"/>
                <w:szCs w:val="28"/>
                <w:lang w:val="uk-UA"/>
              </w:rPr>
            </w:pPr>
          </w:p>
        </w:tc>
        <w:tc>
          <w:tcPr>
            <w:tcW w:w="2410" w:type="dxa"/>
            <w:tcBorders>
              <w:top w:val="nil"/>
              <w:left w:val="single" w:sz="4" w:space="0" w:color="auto"/>
              <w:bottom w:val="nil"/>
              <w:right w:val="nil"/>
            </w:tcBorders>
            <w:vAlign w:val="center"/>
            <w:hideMark/>
          </w:tcPr>
          <w:p w14:paraId="33057CAC" w14:textId="77777777" w:rsidR="00AB0080" w:rsidRPr="00542B43" w:rsidRDefault="00AB0080" w:rsidP="00491489">
            <w:pPr>
              <w:spacing w:line="256" w:lineRule="auto"/>
              <w:jc w:val="both"/>
              <w:rPr>
                <w:bCs/>
                <w:sz w:val="28"/>
                <w:szCs w:val="28"/>
                <w:lang w:val="uk-UA"/>
              </w:rPr>
            </w:pPr>
            <w:r w:rsidRPr="00542B43">
              <w:rPr>
                <w:bCs/>
                <w:color w:val="000000"/>
                <w:sz w:val="26"/>
                <w:szCs w:val="26"/>
                <w:lang w:val="uk-UA"/>
              </w:rPr>
              <w:t>ПРОТИ</w:t>
            </w:r>
          </w:p>
        </w:tc>
      </w:tr>
    </w:tbl>
    <w:p w14:paraId="50B6809D" w14:textId="77777777" w:rsidR="00AB0080" w:rsidRDefault="00AB0080" w:rsidP="00AB0080">
      <w:pPr>
        <w:ind w:firstLine="567"/>
        <w:jc w:val="center"/>
        <w:rPr>
          <w:i/>
          <w:lang w:val="uk-UA"/>
        </w:rPr>
      </w:pPr>
    </w:p>
    <w:p w14:paraId="78C90A8B" w14:textId="77777777" w:rsidR="00AB0080" w:rsidRPr="00542B43" w:rsidRDefault="00AB0080" w:rsidP="00AB0080">
      <w:pPr>
        <w:jc w:val="center"/>
        <w:rPr>
          <w:i/>
          <w:lang w:val="uk-UA"/>
        </w:rPr>
      </w:pPr>
      <w:r w:rsidRPr="00542B43">
        <w:rPr>
          <w:i/>
          <w:lang w:val="uk-UA"/>
        </w:rPr>
        <w:t>Другий проект рішення з даного питання:</w:t>
      </w:r>
    </w:p>
    <w:p w14:paraId="53A67F17" w14:textId="77777777" w:rsidR="00AB0080" w:rsidRPr="00542B43" w:rsidRDefault="00AB0080" w:rsidP="00AB0080">
      <w:pPr>
        <w:tabs>
          <w:tab w:val="left" w:pos="1418"/>
        </w:tabs>
        <w:ind w:firstLine="567"/>
        <w:jc w:val="both"/>
        <w:rPr>
          <w:lang w:val="uk-UA"/>
        </w:rPr>
      </w:pPr>
      <w:r w:rsidRPr="00542B43">
        <w:rPr>
          <w:lang w:val="uk-UA"/>
        </w:rPr>
        <w:t xml:space="preserve">1. У зв’язку з необхідністю в приведені норм статуту до вимог чинного законодавства України, </w:t>
      </w:r>
      <w:proofErr w:type="spellStart"/>
      <w:r w:rsidRPr="00542B43">
        <w:rPr>
          <w:lang w:val="uk-UA"/>
        </w:rPr>
        <w:t>внести</w:t>
      </w:r>
      <w:proofErr w:type="spellEnd"/>
      <w:r w:rsidRPr="00542B43">
        <w:rPr>
          <w:lang w:val="uk-UA"/>
        </w:rPr>
        <w:t xml:space="preserve"> зміни до статуту Приватного акціонерного товариства «Судноплавна компанія «Укррічфлот», шляхом викладення його у новій редакції (додається).</w:t>
      </w:r>
    </w:p>
    <w:p w14:paraId="3566744A" w14:textId="77777777" w:rsidR="00AB0080" w:rsidRPr="00542B43" w:rsidRDefault="00AB0080" w:rsidP="00AB0080">
      <w:pPr>
        <w:tabs>
          <w:tab w:val="left" w:pos="1418"/>
        </w:tabs>
        <w:ind w:firstLine="567"/>
        <w:jc w:val="both"/>
        <w:rPr>
          <w:lang w:val="uk-UA"/>
        </w:rPr>
      </w:pPr>
      <w:r w:rsidRPr="00542B43">
        <w:rPr>
          <w:lang w:val="uk-UA"/>
        </w:rPr>
        <w:t>2. Затвердити Статут Приватного акціонерного товариства «Судноплавна компанія «Укррічфлот» у новій редакції.</w:t>
      </w:r>
    </w:p>
    <w:p w14:paraId="36881A0B" w14:textId="77777777" w:rsidR="00AB0080" w:rsidRPr="00542B43" w:rsidRDefault="00AB0080" w:rsidP="00AB0080">
      <w:pPr>
        <w:tabs>
          <w:tab w:val="left" w:pos="1418"/>
        </w:tabs>
        <w:ind w:firstLine="567"/>
        <w:jc w:val="both"/>
        <w:rPr>
          <w:lang w:val="uk-UA"/>
        </w:rPr>
      </w:pPr>
      <w:r w:rsidRPr="00542B43">
        <w:rPr>
          <w:lang w:val="uk-UA"/>
        </w:rPr>
        <w:t xml:space="preserve">3. Уповноважити Головуючого (Юрія Миколайовича Кривошию) та секретаря (Людмилу Володимирівну </w:t>
      </w:r>
      <w:proofErr w:type="spellStart"/>
      <w:r w:rsidRPr="00542B43">
        <w:rPr>
          <w:lang w:val="uk-UA"/>
        </w:rPr>
        <w:t>Загородько</w:t>
      </w:r>
      <w:proofErr w:type="spellEnd"/>
      <w:r w:rsidRPr="00542B43">
        <w:rPr>
          <w:lang w:val="uk-UA"/>
        </w:rPr>
        <w:t>) цих Загальних зборів акціонерів Приватного акціонерного товариства «Судноплавна компанія «Укррічфлот» підписати Статут Приватного акціонерного товариства «Судноплавна компанія «Укррічфлот» у новій редакції.</w:t>
      </w:r>
    </w:p>
    <w:p w14:paraId="1E5BE5B3" w14:textId="77777777" w:rsidR="00AB0080" w:rsidRDefault="00AB0080" w:rsidP="00AB0080">
      <w:pPr>
        <w:ind w:firstLine="567"/>
        <w:jc w:val="both"/>
        <w:rPr>
          <w:lang w:val="uk-UA"/>
        </w:rPr>
      </w:pPr>
      <w:r w:rsidRPr="00542B43">
        <w:rPr>
          <w:lang w:val="uk-UA"/>
        </w:rPr>
        <w:t>4. Уповноважити виконавчий орган Компанії здійснити всі необхідні дії (з правом видачі довіреностей) для державної реєстрації Статуту Приватного акціонерного товариства «Судноплавна компанія «Укррічфлот» у новій редакції в органах державної реєстрації та внесення відповідних змін до Єдиного державного реєстру юридичних осіб, фізичних осіб-підприємців та громадських формувань.</w:t>
      </w:r>
    </w:p>
    <w:p w14:paraId="0B12BB6E" w14:textId="77777777" w:rsidR="00CE73A5" w:rsidRPr="00542B43" w:rsidRDefault="00CE73A5" w:rsidP="00CE73A5">
      <w:pPr>
        <w:tabs>
          <w:tab w:val="left" w:pos="1418"/>
        </w:tabs>
        <w:jc w:val="both"/>
        <w:rPr>
          <w:i/>
          <w:u w:val="single"/>
          <w:lang w:val="uk-UA"/>
        </w:rPr>
      </w:pPr>
      <w:r w:rsidRPr="00542B43">
        <w:rPr>
          <w:i/>
          <w:u w:val="single"/>
          <w:lang w:val="uk-UA"/>
        </w:rPr>
        <w:t>Наявний взаємозв’язок з питаннями 6, 7, 8 та 10 включеними до порядку денного.</w:t>
      </w:r>
    </w:p>
    <w:p w14:paraId="4687C55D" w14:textId="77777777" w:rsidR="00AB0080" w:rsidRDefault="00AB0080" w:rsidP="00AB0080">
      <w:pPr>
        <w:ind w:firstLine="567"/>
        <w:jc w:val="both"/>
        <w:rPr>
          <w:lang w:val="uk-UA"/>
        </w:rPr>
      </w:pPr>
    </w:p>
    <w:tbl>
      <w:tblPr>
        <w:tblW w:w="0" w:type="auto"/>
        <w:tblInd w:w="846" w:type="dxa"/>
        <w:tblLook w:val="00A0" w:firstRow="1" w:lastRow="0" w:firstColumn="1" w:lastColumn="0" w:noHBand="0" w:noVBand="0"/>
      </w:tblPr>
      <w:tblGrid>
        <w:gridCol w:w="703"/>
        <w:gridCol w:w="4542"/>
        <w:gridCol w:w="708"/>
        <w:gridCol w:w="2410"/>
      </w:tblGrid>
      <w:tr w:rsidR="00AB0080" w:rsidRPr="00542B43" w14:paraId="6830A06A" w14:textId="77777777" w:rsidTr="00491489">
        <w:tc>
          <w:tcPr>
            <w:tcW w:w="703" w:type="dxa"/>
            <w:tcBorders>
              <w:top w:val="single" w:sz="4" w:space="0" w:color="auto"/>
              <w:left w:val="single" w:sz="4" w:space="0" w:color="auto"/>
              <w:bottom w:val="single" w:sz="4" w:space="0" w:color="auto"/>
              <w:right w:val="single" w:sz="4" w:space="0" w:color="auto"/>
            </w:tcBorders>
            <w:vAlign w:val="center"/>
          </w:tcPr>
          <w:p w14:paraId="61AB699C" w14:textId="77777777" w:rsidR="00AB0080" w:rsidRPr="00542B43" w:rsidRDefault="00AB0080" w:rsidP="00491489">
            <w:pPr>
              <w:spacing w:line="256" w:lineRule="auto"/>
              <w:jc w:val="both"/>
              <w:rPr>
                <w:bCs/>
                <w:sz w:val="28"/>
                <w:szCs w:val="28"/>
                <w:lang w:val="uk-UA"/>
              </w:rPr>
            </w:pPr>
          </w:p>
          <w:p w14:paraId="07FF63EF" w14:textId="77777777" w:rsidR="00AB0080" w:rsidRPr="00542B43" w:rsidRDefault="00AB0080" w:rsidP="00491489">
            <w:pPr>
              <w:spacing w:line="256" w:lineRule="auto"/>
              <w:jc w:val="both"/>
              <w:rPr>
                <w:bCs/>
                <w:sz w:val="28"/>
                <w:szCs w:val="28"/>
                <w:lang w:val="uk-UA"/>
              </w:rPr>
            </w:pPr>
          </w:p>
        </w:tc>
        <w:tc>
          <w:tcPr>
            <w:tcW w:w="4542" w:type="dxa"/>
            <w:tcBorders>
              <w:top w:val="nil"/>
              <w:left w:val="single" w:sz="4" w:space="0" w:color="auto"/>
              <w:bottom w:val="nil"/>
              <w:right w:val="single" w:sz="4" w:space="0" w:color="auto"/>
            </w:tcBorders>
            <w:vAlign w:val="center"/>
            <w:hideMark/>
          </w:tcPr>
          <w:p w14:paraId="6BA98EA1" w14:textId="77777777" w:rsidR="00AB0080" w:rsidRPr="00542B43" w:rsidRDefault="00AB0080" w:rsidP="00491489">
            <w:pPr>
              <w:spacing w:line="256" w:lineRule="auto"/>
              <w:jc w:val="both"/>
              <w:rPr>
                <w:bCs/>
                <w:sz w:val="28"/>
                <w:szCs w:val="28"/>
                <w:lang w:val="uk-UA"/>
              </w:rPr>
            </w:pPr>
            <w:r w:rsidRPr="00542B43">
              <w:rPr>
                <w:bCs/>
                <w:color w:val="000000"/>
                <w:sz w:val="26"/>
                <w:szCs w:val="26"/>
                <w:lang w:val="uk-UA"/>
              </w:rPr>
              <w:t>ЗА</w:t>
            </w:r>
          </w:p>
        </w:tc>
        <w:tc>
          <w:tcPr>
            <w:tcW w:w="708" w:type="dxa"/>
            <w:tcBorders>
              <w:top w:val="single" w:sz="4" w:space="0" w:color="auto"/>
              <w:left w:val="single" w:sz="4" w:space="0" w:color="auto"/>
              <w:bottom w:val="single" w:sz="4" w:space="0" w:color="auto"/>
              <w:right w:val="single" w:sz="4" w:space="0" w:color="auto"/>
            </w:tcBorders>
            <w:vAlign w:val="center"/>
          </w:tcPr>
          <w:p w14:paraId="62D1A947" w14:textId="77777777" w:rsidR="00AB0080" w:rsidRPr="00542B43" w:rsidRDefault="00AB0080" w:rsidP="00491489">
            <w:pPr>
              <w:spacing w:line="256" w:lineRule="auto"/>
              <w:jc w:val="both"/>
              <w:rPr>
                <w:bCs/>
                <w:sz w:val="28"/>
                <w:szCs w:val="28"/>
                <w:lang w:val="uk-UA"/>
              </w:rPr>
            </w:pPr>
          </w:p>
        </w:tc>
        <w:tc>
          <w:tcPr>
            <w:tcW w:w="2410" w:type="dxa"/>
            <w:tcBorders>
              <w:top w:val="nil"/>
              <w:left w:val="single" w:sz="4" w:space="0" w:color="auto"/>
              <w:bottom w:val="nil"/>
              <w:right w:val="nil"/>
            </w:tcBorders>
            <w:vAlign w:val="center"/>
            <w:hideMark/>
          </w:tcPr>
          <w:p w14:paraId="2057ED20" w14:textId="77777777" w:rsidR="00AB0080" w:rsidRPr="00542B43" w:rsidRDefault="00AB0080" w:rsidP="00491489">
            <w:pPr>
              <w:spacing w:line="256" w:lineRule="auto"/>
              <w:jc w:val="both"/>
              <w:rPr>
                <w:bCs/>
                <w:sz w:val="28"/>
                <w:szCs w:val="28"/>
                <w:lang w:val="uk-UA"/>
              </w:rPr>
            </w:pPr>
            <w:r w:rsidRPr="00542B43">
              <w:rPr>
                <w:bCs/>
                <w:color w:val="000000"/>
                <w:sz w:val="26"/>
                <w:szCs w:val="26"/>
                <w:lang w:val="uk-UA"/>
              </w:rPr>
              <w:t>ПРОТИ</w:t>
            </w:r>
          </w:p>
        </w:tc>
      </w:tr>
    </w:tbl>
    <w:p w14:paraId="1D3053E3" w14:textId="236B82CE" w:rsidR="00AB0080" w:rsidRDefault="00AB0080" w:rsidP="00AB0080">
      <w:pPr>
        <w:widowControl w:val="0"/>
        <w:tabs>
          <w:tab w:val="left" w:pos="225"/>
        </w:tabs>
        <w:autoSpaceDE w:val="0"/>
        <w:autoSpaceDN w:val="0"/>
        <w:adjustRightInd w:val="0"/>
        <w:spacing w:before="91"/>
        <w:jc w:val="both"/>
        <w:rPr>
          <w:bCs/>
          <w:color w:val="000000"/>
          <w:lang w:val="uk-UA"/>
        </w:rPr>
      </w:pPr>
    </w:p>
    <w:p w14:paraId="6E85DCDE" w14:textId="538FD1EA" w:rsidR="00CE73A5" w:rsidRDefault="00CE73A5" w:rsidP="00AB0080">
      <w:pPr>
        <w:widowControl w:val="0"/>
        <w:tabs>
          <w:tab w:val="left" w:pos="225"/>
        </w:tabs>
        <w:autoSpaceDE w:val="0"/>
        <w:autoSpaceDN w:val="0"/>
        <w:adjustRightInd w:val="0"/>
        <w:spacing w:before="91"/>
        <w:jc w:val="both"/>
        <w:rPr>
          <w:bCs/>
          <w:color w:val="000000"/>
          <w:lang w:val="uk-UA"/>
        </w:rPr>
      </w:pPr>
    </w:p>
    <w:p w14:paraId="11AA060B" w14:textId="77777777" w:rsidR="00CE73A5" w:rsidRPr="00542B43" w:rsidRDefault="00CE73A5" w:rsidP="00AB0080">
      <w:pPr>
        <w:widowControl w:val="0"/>
        <w:tabs>
          <w:tab w:val="left" w:pos="225"/>
        </w:tabs>
        <w:autoSpaceDE w:val="0"/>
        <w:autoSpaceDN w:val="0"/>
        <w:adjustRightInd w:val="0"/>
        <w:spacing w:before="91"/>
        <w:jc w:val="both"/>
        <w:rPr>
          <w:bCs/>
          <w:color w:val="000000"/>
          <w:lang w:val="uk-UA"/>
        </w:rPr>
      </w:pPr>
      <w:bookmarkStart w:id="0" w:name="_GoBack"/>
      <w:bookmarkEnd w:id="0"/>
    </w:p>
    <w:p w14:paraId="620EDFB0" w14:textId="77777777" w:rsidR="00AB0080" w:rsidRPr="00542B43" w:rsidRDefault="00AB0080" w:rsidP="00AB0080">
      <w:pPr>
        <w:rPr>
          <w:bCs/>
          <w:i/>
          <w:iCs/>
          <w:color w:val="000000"/>
          <w:sz w:val="28"/>
          <w:szCs w:val="28"/>
          <w:lang w:val="uk-UA"/>
        </w:rPr>
      </w:pPr>
      <w:r w:rsidRPr="00542B43">
        <w:rPr>
          <w:bCs/>
          <w:i/>
          <w:iCs/>
          <w:color w:val="000000"/>
          <w:sz w:val="28"/>
          <w:szCs w:val="28"/>
          <w:lang w:val="uk-UA"/>
        </w:rPr>
        <w:lastRenderedPageBreak/>
        <w:t>Питання, винесене на голосування:</w:t>
      </w:r>
    </w:p>
    <w:p w14:paraId="6FA853ED" w14:textId="77777777" w:rsidR="00AB0080" w:rsidRPr="00542B43" w:rsidRDefault="00AB0080" w:rsidP="00AB0080">
      <w:pPr>
        <w:rPr>
          <w:b/>
          <w:sz w:val="28"/>
          <w:szCs w:val="28"/>
          <w:lang w:val="uk-UA"/>
        </w:rPr>
      </w:pPr>
      <w:r w:rsidRPr="00542B43">
        <w:rPr>
          <w:b/>
          <w:sz w:val="28"/>
          <w:szCs w:val="28"/>
          <w:lang w:val="uk-UA"/>
        </w:rPr>
        <w:t xml:space="preserve">10. </w:t>
      </w:r>
      <w:r w:rsidRPr="00857B45">
        <w:rPr>
          <w:b/>
          <w:sz w:val="28"/>
          <w:szCs w:val="28"/>
          <w:lang w:val="uk-UA"/>
        </w:rPr>
        <w:t>Визначення уповноваженого органу, якому надаються повноваження щодо затвердження результатів розміщення (обміну).</w:t>
      </w:r>
    </w:p>
    <w:p w14:paraId="27A8A801" w14:textId="77777777" w:rsidR="00AB0080" w:rsidRPr="00542B43" w:rsidRDefault="00AB0080" w:rsidP="00AB0080">
      <w:pPr>
        <w:rPr>
          <w:bCs/>
          <w:i/>
          <w:iCs/>
          <w:color w:val="000000"/>
          <w:lang w:val="uk-UA"/>
        </w:rPr>
      </w:pPr>
      <w:r w:rsidRPr="00542B43">
        <w:rPr>
          <w:bCs/>
          <w:i/>
          <w:iCs/>
          <w:color w:val="000000"/>
          <w:lang w:val="uk-UA"/>
        </w:rPr>
        <w:t>Проект рішення з питання, включеного до порядку денного загальних зборів:</w:t>
      </w:r>
    </w:p>
    <w:p w14:paraId="0C42006A" w14:textId="77777777" w:rsidR="00AB0080" w:rsidRPr="00542B43" w:rsidRDefault="00AB0080" w:rsidP="00AB0080">
      <w:pPr>
        <w:ind w:firstLine="552"/>
        <w:jc w:val="both"/>
        <w:rPr>
          <w:b/>
          <w:lang w:val="uk-UA"/>
        </w:rPr>
      </w:pPr>
      <w:r w:rsidRPr="00857B45">
        <w:rPr>
          <w:lang w:val="uk-UA"/>
        </w:rPr>
        <w:t>1. Уповноважити Наглядову раду Приватного акціонерного товариства «Судноплавна компанія «Укррічфлот» затвердити результати розміщення (обміну) акцій Приватного акціонерного товариства «Судноплавна компанія «Укррічфлот».</w:t>
      </w:r>
    </w:p>
    <w:p w14:paraId="5B169203" w14:textId="77777777" w:rsidR="00AB0080" w:rsidRPr="00542B43" w:rsidRDefault="00AB0080" w:rsidP="00AB0080">
      <w:pPr>
        <w:ind w:left="192" w:firstLine="360"/>
        <w:jc w:val="both"/>
        <w:rPr>
          <w:i/>
          <w:lang w:val="uk-UA"/>
        </w:rPr>
      </w:pPr>
      <w:r w:rsidRPr="00857B45">
        <w:rPr>
          <w:i/>
          <w:lang w:val="uk-UA"/>
        </w:rPr>
        <w:t>Наявний взаємозв’язок з питаннями 6, 7, 8 та 9 включеними до порядку денного.</w:t>
      </w:r>
    </w:p>
    <w:p w14:paraId="0BEC5D14" w14:textId="77777777" w:rsidR="00AB0080" w:rsidRPr="00542B43" w:rsidRDefault="00AB0080" w:rsidP="00AB0080">
      <w:pPr>
        <w:ind w:left="192" w:firstLine="360"/>
        <w:jc w:val="both"/>
        <w:rPr>
          <w:lang w:val="uk-UA"/>
        </w:rPr>
      </w:pPr>
    </w:p>
    <w:tbl>
      <w:tblPr>
        <w:tblW w:w="0" w:type="auto"/>
        <w:tblInd w:w="846" w:type="dxa"/>
        <w:tblLook w:val="00A0" w:firstRow="1" w:lastRow="0" w:firstColumn="1" w:lastColumn="0" w:noHBand="0" w:noVBand="0"/>
      </w:tblPr>
      <w:tblGrid>
        <w:gridCol w:w="703"/>
        <w:gridCol w:w="4542"/>
        <w:gridCol w:w="708"/>
        <w:gridCol w:w="2410"/>
      </w:tblGrid>
      <w:tr w:rsidR="00AB0080" w:rsidRPr="00542B43" w14:paraId="1E46EA74" w14:textId="77777777" w:rsidTr="00491489">
        <w:tc>
          <w:tcPr>
            <w:tcW w:w="703" w:type="dxa"/>
            <w:tcBorders>
              <w:top w:val="single" w:sz="4" w:space="0" w:color="auto"/>
              <w:left w:val="single" w:sz="4" w:space="0" w:color="auto"/>
              <w:bottom w:val="single" w:sz="4" w:space="0" w:color="auto"/>
              <w:right w:val="single" w:sz="4" w:space="0" w:color="auto"/>
            </w:tcBorders>
            <w:vAlign w:val="center"/>
          </w:tcPr>
          <w:p w14:paraId="05BB6F88" w14:textId="77777777" w:rsidR="00AB0080" w:rsidRPr="00542B43" w:rsidRDefault="00AB0080" w:rsidP="00491489">
            <w:pPr>
              <w:spacing w:line="256" w:lineRule="auto"/>
              <w:jc w:val="both"/>
              <w:rPr>
                <w:bCs/>
                <w:sz w:val="28"/>
                <w:szCs w:val="28"/>
                <w:lang w:val="uk-UA"/>
              </w:rPr>
            </w:pPr>
          </w:p>
          <w:p w14:paraId="02B26EC8" w14:textId="77777777" w:rsidR="00AB0080" w:rsidRPr="00542B43" w:rsidRDefault="00AB0080" w:rsidP="00491489">
            <w:pPr>
              <w:spacing w:line="256" w:lineRule="auto"/>
              <w:jc w:val="both"/>
              <w:rPr>
                <w:bCs/>
                <w:sz w:val="28"/>
                <w:szCs w:val="28"/>
                <w:lang w:val="uk-UA"/>
              </w:rPr>
            </w:pPr>
          </w:p>
        </w:tc>
        <w:tc>
          <w:tcPr>
            <w:tcW w:w="4542" w:type="dxa"/>
            <w:tcBorders>
              <w:top w:val="nil"/>
              <w:left w:val="single" w:sz="4" w:space="0" w:color="auto"/>
              <w:bottom w:val="nil"/>
              <w:right w:val="single" w:sz="4" w:space="0" w:color="auto"/>
            </w:tcBorders>
            <w:vAlign w:val="center"/>
            <w:hideMark/>
          </w:tcPr>
          <w:p w14:paraId="12508EE1" w14:textId="77777777" w:rsidR="00AB0080" w:rsidRPr="00542B43" w:rsidRDefault="00AB0080" w:rsidP="00491489">
            <w:pPr>
              <w:spacing w:line="256" w:lineRule="auto"/>
              <w:jc w:val="both"/>
              <w:rPr>
                <w:bCs/>
                <w:sz w:val="28"/>
                <w:szCs w:val="28"/>
                <w:lang w:val="uk-UA"/>
              </w:rPr>
            </w:pPr>
            <w:r w:rsidRPr="00542B43">
              <w:rPr>
                <w:bCs/>
                <w:color w:val="000000"/>
                <w:sz w:val="26"/>
                <w:szCs w:val="26"/>
                <w:lang w:val="uk-UA"/>
              </w:rPr>
              <w:t>ЗА</w:t>
            </w:r>
          </w:p>
        </w:tc>
        <w:tc>
          <w:tcPr>
            <w:tcW w:w="708" w:type="dxa"/>
            <w:tcBorders>
              <w:top w:val="single" w:sz="4" w:space="0" w:color="auto"/>
              <w:left w:val="single" w:sz="4" w:space="0" w:color="auto"/>
              <w:bottom w:val="single" w:sz="4" w:space="0" w:color="auto"/>
              <w:right w:val="single" w:sz="4" w:space="0" w:color="auto"/>
            </w:tcBorders>
            <w:vAlign w:val="center"/>
          </w:tcPr>
          <w:p w14:paraId="37860543" w14:textId="77777777" w:rsidR="00AB0080" w:rsidRPr="00542B43" w:rsidRDefault="00AB0080" w:rsidP="00491489">
            <w:pPr>
              <w:spacing w:line="256" w:lineRule="auto"/>
              <w:jc w:val="both"/>
              <w:rPr>
                <w:bCs/>
                <w:sz w:val="28"/>
                <w:szCs w:val="28"/>
                <w:lang w:val="uk-UA"/>
              </w:rPr>
            </w:pPr>
          </w:p>
        </w:tc>
        <w:tc>
          <w:tcPr>
            <w:tcW w:w="2410" w:type="dxa"/>
            <w:tcBorders>
              <w:top w:val="nil"/>
              <w:left w:val="single" w:sz="4" w:space="0" w:color="auto"/>
              <w:bottom w:val="nil"/>
              <w:right w:val="nil"/>
            </w:tcBorders>
            <w:vAlign w:val="center"/>
            <w:hideMark/>
          </w:tcPr>
          <w:p w14:paraId="2B84BCAC" w14:textId="77777777" w:rsidR="00AB0080" w:rsidRPr="00542B43" w:rsidRDefault="00AB0080" w:rsidP="00491489">
            <w:pPr>
              <w:spacing w:line="256" w:lineRule="auto"/>
              <w:jc w:val="both"/>
              <w:rPr>
                <w:bCs/>
                <w:sz w:val="28"/>
                <w:szCs w:val="28"/>
                <w:lang w:val="uk-UA"/>
              </w:rPr>
            </w:pPr>
            <w:r w:rsidRPr="00542B43">
              <w:rPr>
                <w:bCs/>
                <w:color w:val="000000"/>
                <w:sz w:val="26"/>
                <w:szCs w:val="26"/>
                <w:lang w:val="uk-UA"/>
              </w:rPr>
              <w:t>ПРОТИ</w:t>
            </w:r>
          </w:p>
        </w:tc>
      </w:tr>
    </w:tbl>
    <w:p w14:paraId="219D210F" w14:textId="77777777" w:rsidR="00AB0080" w:rsidRDefault="00AB0080" w:rsidP="00AB0080">
      <w:pPr>
        <w:ind w:left="192" w:firstLine="360"/>
        <w:jc w:val="both"/>
        <w:rPr>
          <w:lang w:val="uk-UA"/>
        </w:rPr>
      </w:pPr>
    </w:p>
    <w:p w14:paraId="3025DC27" w14:textId="77777777" w:rsidR="00AB0080" w:rsidRPr="00542B43" w:rsidRDefault="00AB0080" w:rsidP="00AB0080">
      <w:pPr>
        <w:rPr>
          <w:bCs/>
          <w:i/>
          <w:iCs/>
          <w:color w:val="000000"/>
          <w:sz w:val="28"/>
          <w:szCs w:val="28"/>
          <w:lang w:val="uk-UA"/>
        </w:rPr>
      </w:pPr>
      <w:r w:rsidRPr="00542B43">
        <w:rPr>
          <w:bCs/>
          <w:i/>
          <w:iCs/>
          <w:color w:val="000000"/>
          <w:sz w:val="28"/>
          <w:szCs w:val="28"/>
          <w:lang w:val="uk-UA"/>
        </w:rPr>
        <w:t>Питання, винесене на голосування:</w:t>
      </w:r>
    </w:p>
    <w:p w14:paraId="377B9B3C" w14:textId="77777777" w:rsidR="00AB0080" w:rsidRPr="00542B43" w:rsidRDefault="00AB0080" w:rsidP="00AB0080">
      <w:pPr>
        <w:rPr>
          <w:b/>
          <w:sz w:val="28"/>
          <w:szCs w:val="28"/>
          <w:lang w:val="uk-UA"/>
        </w:rPr>
      </w:pPr>
      <w:r>
        <w:rPr>
          <w:b/>
          <w:sz w:val="28"/>
          <w:szCs w:val="28"/>
          <w:lang w:val="uk-UA"/>
        </w:rPr>
        <w:t>11</w:t>
      </w:r>
      <w:r w:rsidRPr="00542B43">
        <w:rPr>
          <w:b/>
          <w:sz w:val="28"/>
          <w:szCs w:val="28"/>
          <w:lang w:val="uk-UA"/>
        </w:rPr>
        <w:t xml:space="preserve">. </w:t>
      </w:r>
      <w:r w:rsidRPr="00857B45">
        <w:rPr>
          <w:b/>
          <w:sz w:val="28"/>
          <w:szCs w:val="28"/>
          <w:lang w:val="uk-UA"/>
        </w:rPr>
        <w:t>Про статус Компанії.</w:t>
      </w:r>
    </w:p>
    <w:p w14:paraId="1BFF2930" w14:textId="77777777" w:rsidR="00AB0080" w:rsidRPr="00542B43" w:rsidRDefault="00AB0080" w:rsidP="00AB0080">
      <w:pPr>
        <w:rPr>
          <w:bCs/>
          <w:i/>
          <w:iCs/>
          <w:color w:val="000000"/>
          <w:lang w:val="uk-UA"/>
        </w:rPr>
      </w:pPr>
      <w:r w:rsidRPr="00542B43">
        <w:rPr>
          <w:bCs/>
          <w:i/>
          <w:iCs/>
          <w:color w:val="000000"/>
          <w:lang w:val="uk-UA"/>
        </w:rPr>
        <w:t>Проект рішення з питання, включеного до порядку денного загальних зборів:</w:t>
      </w:r>
    </w:p>
    <w:p w14:paraId="26DBC87E" w14:textId="77777777" w:rsidR="00AB0080" w:rsidRDefault="00AB0080" w:rsidP="00AB0080">
      <w:pPr>
        <w:ind w:left="192" w:firstLine="360"/>
        <w:jc w:val="both"/>
        <w:rPr>
          <w:lang w:val="uk-UA"/>
        </w:rPr>
      </w:pPr>
      <w:r w:rsidRPr="00857B45">
        <w:rPr>
          <w:lang w:val="uk-UA"/>
        </w:rPr>
        <w:t>1. Підтвердити, що відповідно до наявної інформації, Компанія не є підприємством, що становить суспільний інтерес. У зв’язку з чим, норми законодавства України, що стосуються таких товариств не поширюються на Компанію.</w:t>
      </w:r>
    </w:p>
    <w:p w14:paraId="58A74A23" w14:textId="77777777" w:rsidR="00AB0080" w:rsidRPr="00542B43" w:rsidRDefault="00AB0080" w:rsidP="00AB0080">
      <w:pPr>
        <w:ind w:left="192" w:firstLine="360"/>
        <w:jc w:val="both"/>
        <w:rPr>
          <w:i/>
          <w:lang w:val="uk-UA"/>
        </w:rPr>
      </w:pPr>
      <w:r w:rsidRPr="00857B45">
        <w:rPr>
          <w:i/>
          <w:lang w:val="uk-UA"/>
        </w:rPr>
        <w:t>Відсутній взаємозв’язок з іншими питаннями, включеними до порядку денного.</w:t>
      </w:r>
    </w:p>
    <w:p w14:paraId="24D3FBAE" w14:textId="77777777" w:rsidR="00AB0080" w:rsidRPr="00542B43" w:rsidRDefault="00AB0080" w:rsidP="00AB0080">
      <w:pPr>
        <w:ind w:left="192" w:firstLine="360"/>
        <w:jc w:val="both"/>
        <w:rPr>
          <w:lang w:val="uk-UA"/>
        </w:rPr>
      </w:pPr>
    </w:p>
    <w:tbl>
      <w:tblPr>
        <w:tblW w:w="0" w:type="auto"/>
        <w:tblInd w:w="846" w:type="dxa"/>
        <w:tblLook w:val="00A0" w:firstRow="1" w:lastRow="0" w:firstColumn="1" w:lastColumn="0" w:noHBand="0" w:noVBand="0"/>
      </w:tblPr>
      <w:tblGrid>
        <w:gridCol w:w="703"/>
        <w:gridCol w:w="4542"/>
        <w:gridCol w:w="708"/>
        <w:gridCol w:w="2410"/>
      </w:tblGrid>
      <w:tr w:rsidR="00AB0080" w:rsidRPr="00542B43" w14:paraId="785D8C51" w14:textId="77777777" w:rsidTr="00491489">
        <w:tc>
          <w:tcPr>
            <w:tcW w:w="703" w:type="dxa"/>
            <w:tcBorders>
              <w:top w:val="single" w:sz="4" w:space="0" w:color="auto"/>
              <w:left w:val="single" w:sz="4" w:space="0" w:color="auto"/>
              <w:bottom w:val="single" w:sz="4" w:space="0" w:color="auto"/>
              <w:right w:val="single" w:sz="4" w:space="0" w:color="auto"/>
            </w:tcBorders>
            <w:vAlign w:val="center"/>
          </w:tcPr>
          <w:p w14:paraId="736B0951" w14:textId="77777777" w:rsidR="00AB0080" w:rsidRPr="00542B43" w:rsidRDefault="00AB0080" w:rsidP="00491489">
            <w:pPr>
              <w:spacing w:line="256" w:lineRule="auto"/>
              <w:jc w:val="both"/>
              <w:rPr>
                <w:bCs/>
                <w:sz w:val="28"/>
                <w:szCs w:val="28"/>
                <w:lang w:val="uk-UA"/>
              </w:rPr>
            </w:pPr>
          </w:p>
          <w:p w14:paraId="6C5150B9" w14:textId="77777777" w:rsidR="00AB0080" w:rsidRPr="00542B43" w:rsidRDefault="00AB0080" w:rsidP="00491489">
            <w:pPr>
              <w:spacing w:line="256" w:lineRule="auto"/>
              <w:jc w:val="both"/>
              <w:rPr>
                <w:bCs/>
                <w:sz w:val="28"/>
                <w:szCs w:val="28"/>
                <w:lang w:val="uk-UA"/>
              </w:rPr>
            </w:pPr>
          </w:p>
        </w:tc>
        <w:tc>
          <w:tcPr>
            <w:tcW w:w="4542" w:type="dxa"/>
            <w:tcBorders>
              <w:top w:val="nil"/>
              <w:left w:val="single" w:sz="4" w:space="0" w:color="auto"/>
              <w:bottom w:val="nil"/>
              <w:right w:val="single" w:sz="4" w:space="0" w:color="auto"/>
            </w:tcBorders>
            <w:vAlign w:val="center"/>
            <w:hideMark/>
          </w:tcPr>
          <w:p w14:paraId="0692C36B" w14:textId="77777777" w:rsidR="00AB0080" w:rsidRPr="00542B43" w:rsidRDefault="00AB0080" w:rsidP="00491489">
            <w:pPr>
              <w:spacing w:line="256" w:lineRule="auto"/>
              <w:jc w:val="both"/>
              <w:rPr>
                <w:bCs/>
                <w:sz w:val="28"/>
                <w:szCs w:val="28"/>
                <w:lang w:val="uk-UA"/>
              </w:rPr>
            </w:pPr>
            <w:r w:rsidRPr="00542B43">
              <w:rPr>
                <w:bCs/>
                <w:color w:val="000000"/>
                <w:sz w:val="26"/>
                <w:szCs w:val="26"/>
                <w:lang w:val="uk-UA"/>
              </w:rPr>
              <w:t>ЗА</w:t>
            </w:r>
          </w:p>
        </w:tc>
        <w:tc>
          <w:tcPr>
            <w:tcW w:w="708" w:type="dxa"/>
            <w:tcBorders>
              <w:top w:val="single" w:sz="4" w:space="0" w:color="auto"/>
              <w:left w:val="single" w:sz="4" w:space="0" w:color="auto"/>
              <w:bottom w:val="single" w:sz="4" w:space="0" w:color="auto"/>
              <w:right w:val="single" w:sz="4" w:space="0" w:color="auto"/>
            </w:tcBorders>
            <w:vAlign w:val="center"/>
          </w:tcPr>
          <w:p w14:paraId="475F9D3D" w14:textId="77777777" w:rsidR="00AB0080" w:rsidRPr="00542B43" w:rsidRDefault="00AB0080" w:rsidP="00491489">
            <w:pPr>
              <w:spacing w:line="256" w:lineRule="auto"/>
              <w:jc w:val="both"/>
              <w:rPr>
                <w:bCs/>
                <w:sz w:val="28"/>
                <w:szCs w:val="28"/>
                <w:lang w:val="uk-UA"/>
              </w:rPr>
            </w:pPr>
          </w:p>
        </w:tc>
        <w:tc>
          <w:tcPr>
            <w:tcW w:w="2410" w:type="dxa"/>
            <w:tcBorders>
              <w:top w:val="nil"/>
              <w:left w:val="single" w:sz="4" w:space="0" w:color="auto"/>
              <w:bottom w:val="nil"/>
              <w:right w:val="nil"/>
            </w:tcBorders>
            <w:vAlign w:val="center"/>
            <w:hideMark/>
          </w:tcPr>
          <w:p w14:paraId="3A1FFDEF" w14:textId="77777777" w:rsidR="00AB0080" w:rsidRPr="00542B43" w:rsidRDefault="00AB0080" w:rsidP="00491489">
            <w:pPr>
              <w:spacing w:line="256" w:lineRule="auto"/>
              <w:jc w:val="both"/>
              <w:rPr>
                <w:bCs/>
                <w:sz w:val="28"/>
                <w:szCs w:val="28"/>
                <w:lang w:val="uk-UA"/>
              </w:rPr>
            </w:pPr>
            <w:r w:rsidRPr="00542B43">
              <w:rPr>
                <w:bCs/>
                <w:color w:val="000000"/>
                <w:sz w:val="26"/>
                <w:szCs w:val="26"/>
                <w:lang w:val="uk-UA"/>
              </w:rPr>
              <w:t>ПРОТИ</w:t>
            </w:r>
          </w:p>
        </w:tc>
      </w:tr>
    </w:tbl>
    <w:p w14:paraId="37DCFF1B" w14:textId="77777777" w:rsidR="00AB0080" w:rsidRDefault="00AB0080" w:rsidP="00AB0080">
      <w:pPr>
        <w:ind w:left="192" w:firstLine="360"/>
        <w:jc w:val="both"/>
        <w:rPr>
          <w:lang w:val="uk-UA"/>
        </w:rPr>
      </w:pPr>
    </w:p>
    <w:p w14:paraId="35453A0D" w14:textId="77777777" w:rsidR="00AB0080" w:rsidRPr="00542B43" w:rsidRDefault="00AB0080" w:rsidP="00001C0B">
      <w:pPr>
        <w:rPr>
          <w:bCs/>
          <w:i/>
          <w:iCs/>
          <w:color w:val="000000"/>
          <w:sz w:val="28"/>
          <w:szCs w:val="28"/>
          <w:lang w:val="uk-UA"/>
        </w:rPr>
      </w:pPr>
      <w:r w:rsidRPr="00542B43">
        <w:rPr>
          <w:bCs/>
          <w:i/>
          <w:iCs/>
          <w:color w:val="000000"/>
          <w:sz w:val="28"/>
          <w:szCs w:val="28"/>
          <w:lang w:val="uk-UA"/>
        </w:rPr>
        <w:t>Питання, винесене на голосування:</w:t>
      </w:r>
    </w:p>
    <w:p w14:paraId="3BD0D053" w14:textId="77777777" w:rsidR="00AB0080" w:rsidRPr="00542B43" w:rsidRDefault="00AB0080" w:rsidP="00AB0080">
      <w:pPr>
        <w:jc w:val="both"/>
        <w:rPr>
          <w:b/>
          <w:sz w:val="28"/>
          <w:szCs w:val="28"/>
          <w:lang w:val="uk-UA"/>
        </w:rPr>
      </w:pPr>
      <w:r>
        <w:rPr>
          <w:b/>
          <w:sz w:val="28"/>
          <w:szCs w:val="28"/>
          <w:lang w:val="uk-UA"/>
        </w:rPr>
        <w:t>12</w:t>
      </w:r>
      <w:r w:rsidRPr="00542B43">
        <w:rPr>
          <w:b/>
          <w:sz w:val="28"/>
          <w:szCs w:val="28"/>
          <w:lang w:val="uk-UA"/>
        </w:rPr>
        <w:t xml:space="preserve">. </w:t>
      </w:r>
      <w:r w:rsidRPr="00857B45">
        <w:rPr>
          <w:b/>
          <w:sz w:val="28"/>
          <w:szCs w:val="28"/>
          <w:lang w:val="uk-UA"/>
        </w:rPr>
        <w:t>Про затвердження положень про Загальні збори акціонерів Компанії, про Наглядову раду Компанії, про порядок ознайомлення акціонерів з інформацією про діяльність Компанії.</w:t>
      </w:r>
    </w:p>
    <w:p w14:paraId="54D4E48E" w14:textId="77777777" w:rsidR="00AB0080" w:rsidRPr="00542B43" w:rsidRDefault="00AB0080" w:rsidP="00AB0080">
      <w:pPr>
        <w:rPr>
          <w:bCs/>
          <w:i/>
          <w:iCs/>
          <w:color w:val="000000"/>
          <w:lang w:val="uk-UA"/>
        </w:rPr>
      </w:pPr>
      <w:r w:rsidRPr="00542B43">
        <w:rPr>
          <w:bCs/>
          <w:i/>
          <w:iCs/>
          <w:color w:val="000000"/>
          <w:lang w:val="uk-UA"/>
        </w:rPr>
        <w:t>Проект рішення з питання, включеного до порядку денного загальних зборів:</w:t>
      </w:r>
    </w:p>
    <w:p w14:paraId="065104B7" w14:textId="77777777" w:rsidR="00AB0080" w:rsidRPr="00857B45" w:rsidRDefault="00AB0080" w:rsidP="00AB0080">
      <w:pPr>
        <w:ind w:firstLine="552"/>
        <w:jc w:val="both"/>
        <w:rPr>
          <w:lang w:val="uk-UA"/>
        </w:rPr>
      </w:pPr>
      <w:r w:rsidRPr="00857B45">
        <w:rPr>
          <w:lang w:val="uk-UA"/>
        </w:rPr>
        <w:t xml:space="preserve">1. </w:t>
      </w:r>
      <w:proofErr w:type="spellStart"/>
      <w:r w:rsidRPr="00857B45">
        <w:rPr>
          <w:lang w:val="uk-UA"/>
        </w:rPr>
        <w:t>Внести</w:t>
      </w:r>
      <w:proofErr w:type="spellEnd"/>
      <w:r w:rsidRPr="00857B45">
        <w:rPr>
          <w:lang w:val="uk-UA"/>
        </w:rPr>
        <w:t xml:space="preserve"> Зміни до положень про Загальні збори акціонерів Компанії, про Наглядову раду Компанії, про порядок ознайомлення акціонерів з інформацією про діяльність Компанії, у зв’язку з приведенням Статуту Компанії у відповідність до вимог законодавства України, шляхом їх викладення у новій редакції.</w:t>
      </w:r>
    </w:p>
    <w:p w14:paraId="6D2E8DE2" w14:textId="77777777" w:rsidR="00AB0080" w:rsidRPr="00857B45" w:rsidRDefault="00AB0080" w:rsidP="00AB0080">
      <w:pPr>
        <w:ind w:firstLine="552"/>
        <w:jc w:val="both"/>
        <w:rPr>
          <w:lang w:val="uk-UA"/>
        </w:rPr>
      </w:pPr>
      <w:r w:rsidRPr="00857B45">
        <w:rPr>
          <w:lang w:val="uk-UA"/>
        </w:rPr>
        <w:t>2. Затвердити положення про Загальні збори акціонерів Компанії, про Наглядову раду Компанії, про Порядок ознайомлення акціонерів з інформацією про діяльність Компанії.</w:t>
      </w:r>
    </w:p>
    <w:p w14:paraId="2E061A27" w14:textId="77777777" w:rsidR="00AB0080" w:rsidRPr="00542B43" w:rsidRDefault="00AB0080" w:rsidP="00AB0080">
      <w:pPr>
        <w:ind w:firstLine="552"/>
        <w:jc w:val="both"/>
        <w:rPr>
          <w:b/>
          <w:lang w:val="uk-UA"/>
        </w:rPr>
      </w:pPr>
      <w:r w:rsidRPr="00857B45">
        <w:rPr>
          <w:lang w:val="uk-UA"/>
        </w:rPr>
        <w:t>3. Уповноважити Генерального директора Компанії підписати положення про Загальні збори акціонерів Компанії, про Наглядову раду Компанії, про Порядок ознайомлення акціонерів з інформацією про діяльність Компанії.</w:t>
      </w:r>
    </w:p>
    <w:p w14:paraId="3B26182B" w14:textId="77777777" w:rsidR="00AB0080" w:rsidRPr="00542B43" w:rsidRDefault="00AB0080" w:rsidP="00AB0080">
      <w:pPr>
        <w:ind w:left="192" w:firstLine="360"/>
        <w:jc w:val="both"/>
        <w:rPr>
          <w:i/>
          <w:lang w:val="uk-UA"/>
        </w:rPr>
      </w:pPr>
      <w:r w:rsidRPr="00857B45">
        <w:rPr>
          <w:i/>
          <w:lang w:val="uk-UA"/>
        </w:rPr>
        <w:t>Наявний взаємозв’язок з питанням9 включеним до порядку денного.</w:t>
      </w:r>
    </w:p>
    <w:p w14:paraId="4764F1B8" w14:textId="77777777" w:rsidR="00AB0080" w:rsidRPr="00542B43" w:rsidRDefault="00AB0080" w:rsidP="00AB0080">
      <w:pPr>
        <w:ind w:left="192" w:firstLine="360"/>
        <w:jc w:val="both"/>
        <w:rPr>
          <w:lang w:val="uk-UA"/>
        </w:rPr>
      </w:pPr>
    </w:p>
    <w:tbl>
      <w:tblPr>
        <w:tblW w:w="0" w:type="auto"/>
        <w:tblInd w:w="846" w:type="dxa"/>
        <w:tblLook w:val="00A0" w:firstRow="1" w:lastRow="0" w:firstColumn="1" w:lastColumn="0" w:noHBand="0" w:noVBand="0"/>
      </w:tblPr>
      <w:tblGrid>
        <w:gridCol w:w="703"/>
        <w:gridCol w:w="4542"/>
        <w:gridCol w:w="708"/>
        <w:gridCol w:w="2410"/>
      </w:tblGrid>
      <w:tr w:rsidR="00AB0080" w:rsidRPr="00542B43" w14:paraId="08C82580" w14:textId="77777777" w:rsidTr="00491489">
        <w:tc>
          <w:tcPr>
            <w:tcW w:w="703" w:type="dxa"/>
            <w:tcBorders>
              <w:top w:val="single" w:sz="4" w:space="0" w:color="auto"/>
              <w:left w:val="single" w:sz="4" w:space="0" w:color="auto"/>
              <w:bottom w:val="single" w:sz="4" w:space="0" w:color="auto"/>
              <w:right w:val="single" w:sz="4" w:space="0" w:color="auto"/>
            </w:tcBorders>
            <w:vAlign w:val="center"/>
          </w:tcPr>
          <w:p w14:paraId="0699FF9B" w14:textId="77777777" w:rsidR="00AB0080" w:rsidRPr="00542B43" w:rsidRDefault="00AB0080" w:rsidP="00491489">
            <w:pPr>
              <w:spacing w:line="256" w:lineRule="auto"/>
              <w:jc w:val="both"/>
              <w:rPr>
                <w:bCs/>
                <w:sz w:val="28"/>
                <w:szCs w:val="28"/>
                <w:lang w:val="uk-UA"/>
              </w:rPr>
            </w:pPr>
          </w:p>
          <w:p w14:paraId="5CEF9607" w14:textId="77777777" w:rsidR="00AB0080" w:rsidRPr="00542B43" w:rsidRDefault="00AB0080" w:rsidP="00491489">
            <w:pPr>
              <w:spacing w:line="256" w:lineRule="auto"/>
              <w:jc w:val="both"/>
              <w:rPr>
                <w:bCs/>
                <w:sz w:val="28"/>
                <w:szCs w:val="28"/>
                <w:lang w:val="uk-UA"/>
              </w:rPr>
            </w:pPr>
          </w:p>
        </w:tc>
        <w:tc>
          <w:tcPr>
            <w:tcW w:w="4542" w:type="dxa"/>
            <w:tcBorders>
              <w:top w:val="nil"/>
              <w:left w:val="single" w:sz="4" w:space="0" w:color="auto"/>
              <w:bottom w:val="nil"/>
              <w:right w:val="single" w:sz="4" w:space="0" w:color="auto"/>
            </w:tcBorders>
            <w:vAlign w:val="center"/>
            <w:hideMark/>
          </w:tcPr>
          <w:p w14:paraId="6E5B77A3" w14:textId="77777777" w:rsidR="00AB0080" w:rsidRPr="00542B43" w:rsidRDefault="00AB0080" w:rsidP="00491489">
            <w:pPr>
              <w:spacing w:line="256" w:lineRule="auto"/>
              <w:jc w:val="both"/>
              <w:rPr>
                <w:bCs/>
                <w:sz w:val="28"/>
                <w:szCs w:val="28"/>
                <w:lang w:val="uk-UA"/>
              </w:rPr>
            </w:pPr>
            <w:r w:rsidRPr="00542B43">
              <w:rPr>
                <w:bCs/>
                <w:color w:val="000000"/>
                <w:sz w:val="26"/>
                <w:szCs w:val="26"/>
                <w:lang w:val="uk-UA"/>
              </w:rPr>
              <w:t>ЗА</w:t>
            </w:r>
          </w:p>
        </w:tc>
        <w:tc>
          <w:tcPr>
            <w:tcW w:w="708" w:type="dxa"/>
            <w:tcBorders>
              <w:top w:val="single" w:sz="4" w:space="0" w:color="auto"/>
              <w:left w:val="single" w:sz="4" w:space="0" w:color="auto"/>
              <w:bottom w:val="single" w:sz="4" w:space="0" w:color="auto"/>
              <w:right w:val="single" w:sz="4" w:space="0" w:color="auto"/>
            </w:tcBorders>
            <w:vAlign w:val="center"/>
          </w:tcPr>
          <w:p w14:paraId="46099409" w14:textId="77777777" w:rsidR="00AB0080" w:rsidRPr="00542B43" w:rsidRDefault="00AB0080" w:rsidP="00491489">
            <w:pPr>
              <w:spacing w:line="256" w:lineRule="auto"/>
              <w:jc w:val="both"/>
              <w:rPr>
                <w:bCs/>
                <w:sz w:val="28"/>
                <w:szCs w:val="28"/>
                <w:lang w:val="uk-UA"/>
              </w:rPr>
            </w:pPr>
          </w:p>
        </w:tc>
        <w:tc>
          <w:tcPr>
            <w:tcW w:w="2410" w:type="dxa"/>
            <w:tcBorders>
              <w:top w:val="nil"/>
              <w:left w:val="single" w:sz="4" w:space="0" w:color="auto"/>
              <w:bottom w:val="nil"/>
              <w:right w:val="nil"/>
            </w:tcBorders>
            <w:vAlign w:val="center"/>
            <w:hideMark/>
          </w:tcPr>
          <w:p w14:paraId="788105CB" w14:textId="77777777" w:rsidR="00AB0080" w:rsidRPr="00542B43" w:rsidRDefault="00AB0080" w:rsidP="00491489">
            <w:pPr>
              <w:spacing w:line="256" w:lineRule="auto"/>
              <w:jc w:val="both"/>
              <w:rPr>
                <w:bCs/>
                <w:sz w:val="28"/>
                <w:szCs w:val="28"/>
                <w:lang w:val="uk-UA"/>
              </w:rPr>
            </w:pPr>
            <w:r w:rsidRPr="00542B43">
              <w:rPr>
                <w:bCs/>
                <w:color w:val="000000"/>
                <w:sz w:val="26"/>
                <w:szCs w:val="26"/>
                <w:lang w:val="uk-UA"/>
              </w:rPr>
              <w:t>ПРОТИ</w:t>
            </w:r>
          </w:p>
        </w:tc>
      </w:tr>
    </w:tbl>
    <w:p w14:paraId="01535095" w14:textId="77777777" w:rsidR="00AB0080" w:rsidRPr="00542B43" w:rsidRDefault="00AB0080" w:rsidP="00AB0080">
      <w:pPr>
        <w:widowControl w:val="0"/>
        <w:tabs>
          <w:tab w:val="left" w:pos="225"/>
        </w:tabs>
        <w:autoSpaceDE w:val="0"/>
        <w:autoSpaceDN w:val="0"/>
        <w:adjustRightInd w:val="0"/>
        <w:spacing w:before="91"/>
        <w:jc w:val="both"/>
        <w:rPr>
          <w:bCs/>
          <w:i/>
          <w:color w:val="000000"/>
          <w:lang w:val="uk-UA"/>
        </w:rPr>
      </w:pPr>
      <w:r w:rsidRPr="00542B43">
        <w:rPr>
          <w:bCs/>
          <w:i/>
          <w:color w:val="000000"/>
          <w:lang w:val="uk-UA"/>
        </w:rPr>
        <w:t xml:space="preserve">Бюлетень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 </w:t>
      </w:r>
    </w:p>
    <w:p w14:paraId="744716A1" w14:textId="77777777" w:rsidR="00AB0080" w:rsidRPr="00542B43" w:rsidRDefault="00AB0080" w:rsidP="00AB0080">
      <w:pPr>
        <w:widowControl w:val="0"/>
        <w:tabs>
          <w:tab w:val="left" w:pos="226"/>
        </w:tabs>
        <w:autoSpaceDE w:val="0"/>
        <w:autoSpaceDN w:val="0"/>
        <w:adjustRightInd w:val="0"/>
        <w:jc w:val="both"/>
        <w:rPr>
          <w:bCs/>
          <w:i/>
          <w:color w:val="000000"/>
          <w:lang w:val="uk-UA"/>
        </w:rPr>
      </w:pPr>
      <w:r w:rsidRPr="00542B43">
        <w:rPr>
          <w:bCs/>
          <w:i/>
          <w:color w:val="000000"/>
          <w:lang w:val="uk-UA"/>
        </w:rPr>
        <w:t xml:space="preserve">Увага! </w:t>
      </w:r>
    </w:p>
    <w:p w14:paraId="4CDC9F9C" w14:textId="76934653" w:rsidR="00061772" w:rsidRPr="00AB0080" w:rsidRDefault="00AB0080" w:rsidP="00CE73A5">
      <w:pPr>
        <w:widowControl w:val="0"/>
        <w:tabs>
          <w:tab w:val="left" w:pos="226"/>
        </w:tabs>
        <w:autoSpaceDE w:val="0"/>
        <w:autoSpaceDN w:val="0"/>
        <w:adjustRightInd w:val="0"/>
        <w:jc w:val="both"/>
      </w:pPr>
      <w:r w:rsidRPr="00542B43">
        <w:rPr>
          <w:bCs/>
          <w:i/>
          <w:color w:val="000000"/>
          <w:lang w:val="uk-UA"/>
        </w:rPr>
        <w:t>Кожен аркуш бюлетеня повинен бути підписаний акціонером (представником акціонера) (крім випадку засвідчення бюлетеня кваліфікованим електронним підписом акціонера (його представника).</w:t>
      </w:r>
    </w:p>
    <w:sectPr w:rsidR="00061772" w:rsidRPr="00AB0080" w:rsidSect="00630ACF">
      <w:footerReference w:type="default" r:id="rId8"/>
      <w:pgSz w:w="11906" w:h="16838"/>
      <w:pgMar w:top="567" w:right="567" w:bottom="567" w:left="99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D21E9" w14:textId="77777777" w:rsidR="00EE00F6" w:rsidRDefault="00EE00F6" w:rsidP="00C1614F">
      <w:r>
        <w:separator/>
      </w:r>
    </w:p>
  </w:endnote>
  <w:endnote w:type="continuationSeparator" w:id="0">
    <w:p w14:paraId="55F99649" w14:textId="77777777" w:rsidR="00EE00F6" w:rsidRDefault="00EE00F6" w:rsidP="00C1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979835"/>
      <w:docPartObj>
        <w:docPartGallery w:val="Page Numbers (Bottom of Page)"/>
        <w:docPartUnique/>
      </w:docPartObj>
    </w:sdtPr>
    <w:sdtEndPr/>
    <w:sdtContent>
      <w:p w14:paraId="0F80161E" w14:textId="54F4497F" w:rsidR="00C62736" w:rsidRDefault="00C62736">
        <w:pPr>
          <w:pStyle w:val="a8"/>
          <w:jc w:val="right"/>
        </w:pPr>
        <w:r>
          <w:fldChar w:fldCharType="begin"/>
        </w:r>
        <w:r>
          <w:instrText>PAGE   \* MERGEFORMAT</w:instrText>
        </w:r>
        <w:r>
          <w:fldChar w:fldCharType="separate"/>
        </w:r>
        <w:r w:rsidR="00001C0B">
          <w:rPr>
            <w:noProof/>
          </w:rPr>
          <w:t>1</w:t>
        </w:r>
        <w:r>
          <w:fldChar w:fldCharType="end"/>
        </w:r>
      </w:p>
    </w:sdtContent>
  </w:sdt>
  <w:p w14:paraId="31E0761A" w14:textId="77777777" w:rsidR="00A47D39" w:rsidRPr="007A7892" w:rsidRDefault="00A47D39" w:rsidP="00A47D39">
    <w:pPr>
      <w:widowControl w:val="0"/>
      <w:tabs>
        <w:tab w:val="left" w:pos="226"/>
      </w:tabs>
      <w:autoSpaceDE w:val="0"/>
      <w:autoSpaceDN w:val="0"/>
      <w:adjustRightInd w:val="0"/>
      <w:jc w:val="right"/>
      <w:rPr>
        <w:b/>
        <w:bCs/>
        <w:color w:val="000000"/>
        <w:sz w:val="28"/>
        <w:szCs w:val="28"/>
        <w:lang w:val="uk-UA"/>
      </w:rPr>
    </w:pPr>
    <w:r w:rsidRPr="007A7892">
      <w:rPr>
        <w:bCs/>
        <w:color w:val="000000"/>
        <w:sz w:val="28"/>
        <w:szCs w:val="28"/>
        <w:lang w:val="uk-UA"/>
      </w:rPr>
      <w:t>__________________________________</w:t>
    </w:r>
  </w:p>
  <w:p w14:paraId="0B1F999E" w14:textId="77777777" w:rsidR="00A47D39" w:rsidRPr="007A7892" w:rsidRDefault="00A47D39" w:rsidP="00A47D39">
    <w:pPr>
      <w:jc w:val="right"/>
      <w:rPr>
        <w:sz w:val="28"/>
        <w:szCs w:val="28"/>
        <w:lang w:val="uk-UA"/>
      </w:rPr>
    </w:pPr>
    <w:r w:rsidRPr="007A7892">
      <w:rPr>
        <w:bCs/>
        <w:color w:val="000000"/>
        <w:sz w:val="28"/>
        <w:szCs w:val="28"/>
        <w:lang w:val="uk-UA"/>
      </w:rPr>
      <w:t xml:space="preserve">                                                 </w:t>
    </w:r>
    <w:r w:rsidRPr="007A7892">
      <w:rPr>
        <w:b/>
        <w:bCs/>
        <w:i/>
        <w:color w:val="000000"/>
        <w:lang w:val="uk-UA"/>
      </w:rPr>
      <w:t>(Підпис акціонера (представника акціонера)</w:t>
    </w:r>
  </w:p>
  <w:p w14:paraId="4E2F548A" w14:textId="1E7E3E64" w:rsidR="00C62736" w:rsidRDefault="00C62736" w:rsidP="00C62736">
    <w:pPr>
      <w:pStyle w:val="a8"/>
      <w:jc w:val="right"/>
    </w:pPr>
  </w:p>
  <w:p w14:paraId="082EFC33" w14:textId="256785AD" w:rsidR="009519BF" w:rsidRPr="002E6A9E" w:rsidRDefault="009519BF" w:rsidP="006722B3">
    <w:pPr>
      <w:pStyle w:val="a8"/>
      <w:tabs>
        <w:tab w:val="clear" w:pos="4819"/>
        <w:tab w:val="clear" w:pos="9639"/>
        <w:tab w:val="left" w:pos="8871"/>
      </w:tabs>
      <w:rPr>
        <w:sz w:val="20"/>
        <w:szCs w:val="20"/>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87735" w14:textId="77777777" w:rsidR="00EE00F6" w:rsidRDefault="00EE00F6" w:rsidP="00C1614F">
      <w:r>
        <w:separator/>
      </w:r>
    </w:p>
  </w:footnote>
  <w:footnote w:type="continuationSeparator" w:id="0">
    <w:p w14:paraId="13981AFD" w14:textId="77777777" w:rsidR="00EE00F6" w:rsidRDefault="00EE00F6" w:rsidP="00C1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0C63AE"/>
    <w:multiLevelType w:val="hybridMultilevel"/>
    <w:tmpl w:val="2968DA0E"/>
    <w:lvl w:ilvl="0" w:tplc="A286939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2A"/>
    <w:rsid w:val="00001C0B"/>
    <w:rsid w:val="00005FC3"/>
    <w:rsid w:val="000110C9"/>
    <w:rsid w:val="000252AA"/>
    <w:rsid w:val="00030271"/>
    <w:rsid w:val="00031DE7"/>
    <w:rsid w:val="00032C50"/>
    <w:rsid w:val="000467E6"/>
    <w:rsid w:val="00055AA1"/>
    <w:rsid w:val="00060F78"/>
    <w:rsid w:val="00061772"/>
    <w:rsid w:val="000670C2"/>
    <w:rsid w:val="00077B9A"/>
    <w:rsid w:val="000E52DD"/>
    <w:rsid w:val="000F0252"/>
    <w:rsid w:val="000F1E47"/>
    <w:rsid w:val="00106514"/>
    <w:rsid w:val="00137A53"/>
    <w:rsid w:val="0014259A"/>
    <w:rsid w:val="0015347E"/>
    <w:rsid w:val="0015383C"/>
    <w:rsid w:val="001608C1"/>
    <w:rsid w:val="00176E0C"/>
    <w:rsid w:val="001838EA"/>
    <w:rsid w:val="001959DE"/>
    <w:rsid w:val="001A0B18"/>
    <w:rsid w:val="001A2A34"/>
    <w:rsid w:val="001C2B0A"/>
    <w:rsid w:val="001E3AD9"/>
    <w:rsid w:val="00210763"/>
    <w:rsid w:val="00216C94"/>
    <w:rsid w:val="002242B7"/>
    <w:rsid w:val="00230A49"/>
    <w:rsid w:val="00233A35"/>
    <w:rsid w:val="00235412"/>
    <w:rsid w:val="002567BE"/>
    <w:rsid w:val="0025701A"/>
    <w:rsid w:val="00272BAF"/>
    <w:rsid w:val="00281C79"/>
    <w:rsid w:val="002A6293"/>
    <w:rsid w:val="002A6473"/>
    <w:rsid w:val="002A7EB8"/>
    <w:rsid w:val="002B6A3E"/>
    <w:rsid w:val="002D5286"/>
    <w:rsid w:val="002E5CC8"/>
    <w:rsid w:val="002E6A9E"/>
    <w:rsid w:val="002F3009"/>
    <w:rsid w:val="003006DE"/>
    <w:rsid w:val="00322A8E"/>
    <w:rsid w:val="00336675"/>
    <w:rsid w:val="00353520"/>
    <w:rsid w:val="003574B7"/>
    <w:rsid w:val="00360719"/>
    <w:rsid w:val="00366769"/>
    <w:rsid w:val="00374DA9"/>
    <w:rsid w:val="00394DFA"/>
    <w:rsid w:val="003A46E7"/>
    <w:rsid w:val="003A6918"/>
    <w:rsid w:val="003B7E42"/>
    <w:rsid w:val="003C1112"/>
    <w:rsid w:val="003C64E9"/>
    <w:rsid w:val="003D0681"/>
    <w:rsid w:val="003D7982"/>
    <w:rsid w:val="004111E2"/>
    <w:rsid w:val="00411C93"/>
    <w:rsid w:val="00413F28"/>
    <w:rsid w:val="00423AF5"/>
    <w:rsid w:val="00436F7E"/>
    <w:rsid w:val="00440CA4"/>
    <w:rsid w:val="00443A49"/>
    <w:rsid w:val="004517D8"/>
    <w:rsid w:val="00451C18"/>
    <w:rsid w:val="00452C7E"/>
    <w:rsid w:val="00452FAC"/>
    <w:rsid w:val="00462FF7"/>
    <w:rsid w:val="0046338C"/>
    <w:rsid w:val="004633F7"/>
    <w:rsid w:val="00474B7F"/>
    <w:rsid w:val="004A2A37"/>
    <w:rsid w:val="004A37F8"/>
    <w:rsid w:val="004B7B09"/>
    <w:rsid w:val="004C3BAB"/>
    <w:rsid w:val="004E65F1"/>
    <w:rsid w:val="00540AF7"/>
    <w:rsid w:val="005476BC"/>
    <w:rsid w:val="00555860"/>
    <w:rsid w:val="00566E42"/>
    <w:rsid w:val="0057409F"/>
    <w:rsid w:val="005958F5"/>
    <w:rsid w:val="005A0F7B"/>
    <w:rsid w:val="005B2510"/>
    <w:rsid w:val="005C54A4"/>
    <w:rsid w:val="005C755F"/>
    <w:rsid w:val="005D3F97"/>
    <w:rsid w:val="005F16B8"/>
    <w:rsid w:val="005F652B"/>
    <w:rsid w:val="005F73B5"/>
    <w:rsid w:val="005F74A2"/>
    <w:rsid w:val="006027BB"/>
    <w:rsid w:val="00630ACF"/>
    <w:rsid w:val="00636EE7"/>
    <w:rsid w:val="00641F5E"/>
    <w:rsid w:val="006433D7"/>
    <w:rsid w:val="00660C4A"/>
    <w:rsid w:val="00670CD2"/>
    <w:rsid w:val="006722B3"/>
    <w:rsid w:val="006771F7"/>
    <w:rsid w:val="006C1FF1"/>
    <w:rsid w:val="006C437C"/>
    <w:rsid w:val="006F33FA"/>
    <w:rsid w:val="007225D7"/>
    <w:rsid w:val="00725D2E"/>
    <w:rsid w:val="007270E5"/>
    <w:rsid w:val="00733B34"/>
    <w:rsid w:val="00740C0A"/>
    <w:rsid w:val="0074245B"/>
    <w:rsid w:val="00746821"/>
    <w:rsid w:val="00776147"/>
    <w:rsid w:val="007906CB"/>
    <w:rsid w:val="007A06D2"/>
    <w:rsid w:val="007A7892"/>
    <w:rsid w:val="007B4FB8"/>
    <w:rsid w:val="007C57AB"/>
    <w:rsid w:val="007D3315"/>
    <w:rsid w:val="007E0B2A"/>
    <w:rsid w:val="007E48BA"/>
    <w:rsid w:val="00800F6F"/>
    <w:rsid w:val="008019D2"/>
    <w:rsid w:val="0082359A"/>
    <w:rsid w:val="00832B39"/>
    <w:rsid w:val="008522BC"/>
    <w:rsid w:val="00853C58"/>
    <w:rsid w:val="008614B5"/>
    <w:rsid w:val="008838C3"/>
    <w:rsid w:val="008A1074"/>
    <w:rsid w:val="008C12DC"/>
    <w:rsid w:val="008D157F"/>
    <w:rsid w:val="008D5F1D"/>
    <w:rsid w:val="008E07F6"/>
    <w:rsid w:val="008E7789"/>
    <w:rsid w:val="008F0E85"/>
    <w:rsid w:val="008F661D"/>
    <w:rsid w:val="00902B31"/>
    <w:rsid w:val="0090347B"/>
    <w:rsid w:val="009160CF"/>
    <w:rsid w:val="0092533D"/>
    <w:rsid w:val="0093018D"/>
    <w:rsid w:val="009519BF"/>
    <w:rsid w:val="00954ECD"/>
    <w:rsid w:val="009A153F"/>
    <w:rsid w:val="009A22AE"/>
    <w:rsid w:val="009A4507"/>
    <w:rsid w:val="009B0EAA"/>
    <w:rsid w:val="009B2DF3"/>
    <w:rsid w:val="009D5A66"/>
    <w:rsid w:val="009F270C"/>
    <w:rsid w:val="00A01A45"/>
    <w:rsid w:val="00A02E09"/>
    <w:rsid w:val="00A04344"/>
    <w:rsid w:val="00A16C04"/>
    <w:rsid w:val="00A40542"/>
    <w:rsid w:val="00A4203A"/>
    <w:rsid w:val="00A47D39"/>
    <w:rsid w:val="00A50DFB"/>
    <w:rsid w:val="00A64091"/>
    <w:rsid w:val="00A645EF"/>
    <w:rsid w:val="00A84674"/>
    <w:rsid w:val="00A86975"/>
    <w:rsid w:val="00A955EE"/>
    <w:rsid w:val="00AA1B8B"/>
    <w:rsid w:val="00AB0080"/>
    <w:rsid w:val="00AD7617"/>
    <w:rsid w:val="00AE0D23"/>
    <w:rsid w:val="00AE3250"/>
    <w:rsid w:val="00AF0160"/>
    <w:rsid w:val="00B11DE7"/>
    <w:rsid w:val="00B12CCE"/>
    <w:rsid w:val="00B23D43"/>
    <w:rsid w:val="00B30151"/>
    <w:rsid w:val="00B324E9"/>
    <w:rsid w:val="00B3344D"/>
    <w:rsid w:val="00B3386C"/>
    <w:rsid w:val="00B35791"/>
    <w:rsid w:val="00B4506E"/>
    <w:rsid w:val="00B50940"/>
    <w:rsid w:val="00B57469"/>
    <w:rsid w:val="00B670B5"/>
    <w:rsid w:val="00B83D2D"/>
    <w:rsid w:val="00B87B1F"/>
    <w:rsid w:val="00BB5458"/>
    <w:rsid w:val="00BC1418"/>
    <w:rsid w:val="00BC1658"/>
    <w:rsid w:val="00BD07CB"/>
    <w:rsid w:val="00BE30AA"/>
    <w:rsid w:val="00BE60ED"/>
    <w:rsid w:val="00BF4EF1"/>
    <w:rsid w:val="00BF5530"/>
    <w:rsid w:val="00C031D3"/>
    <w:rsid w:val="00C06EDE"/>
    <w:rsid w:val="00C1614F"/>
    <w:rsid w:val="00C2394A"/>
    <w:rsid w:val="00C4198F"/>
    <w:rsid w:val="00C41A01"/>
    <w:rsid w:val="00C4494E"/>
    <w:rsid w:val="00C44B67"/>
    <w:rsid w:val="00C62736"/>
    <w:rsid w:val="00C6622E"/>
    <w:rsid w:val="00C67463"/>
    <w:rsid w:val="00C71251"/>
    <w:rsid w:val="00C737F7"/>
    <w:rsid w:val="00C73F33"/>
    <w:rsid w:val="00C76300"/>
    <w:rsid w:val="00C84640"/>
    <w:rsid w:val="00C84CA1"/>
    <w:rsid w:val="00C9002D"/>
    <w:rsid w:val="00C915BB"/>
    <w:rsid w:val="00CA62A3"/>
    <w:rsid w:val="00CB544D"/>
    <w:rsid w:val="00CC11A9"/>
    <w:rsid w:val="00CC41BA"/>
    <w:rsid w:val="00CC6950"/>
    <w:rsid w:val="00CD1BA9"/>
    <w:rsid w:val="00CD26AA"/>
    <w:rsid w:val="00CD3DC9"/>
    <w:rsid w:val="00CE1A63"/>
    <w:rsid w:val="00CE5B32"/>
    <w:rsid w:val="00CE73A5"/>
    <w:rsid w:val="00CF5878"/>
    <w:rsid w:val="00D25F45"/>
    <w:rsid w:val="00D3033E"/>
    <w:rsid w:val="00D46493"/>
    <w:rsid w:val="00D54063"/>
    <w:rsid w:val="00D852AF"/>
    <w:rsid w:val="00D867DA"/>
    <w:rsid w:val="00D95406"/>
    <w:rsid w:val="00DD0AE0"/>
    <w:rsid w:val="00DD1A69"/>
    <w:rsid w:val="00DD36C3"/>
    <w:rsid w:val="00DF2ECE"/>
    <w:rsid w:val="00DF7EDC"/>
    <w:rsid w:val="00E162F9"/>
    <w:rsid w:val="00E1709D"/>
    <w:rsid w:val="00E51663"/>
    <w:rsid w:val="00E56C6F"/>
    <w:rsid w:val="00E56CF3"/>
    <w:rsid w:val="00E71B25"/>
    <w:rsid w:val="00E85E77"/>
    <w:rsid w:val="00E921FC"/>
    <w:rsid w:val="00E958AD"/>
    <w:rsid w:val="00EA2CAF"/>
    <w:rsid w:val="00EA4721"/>
    <w:rsid w:val="00EC3DAD"/>
    <w:rsid w:val="00EE00F6"/>
    <w:rsid w:val="00EE2C7E"/>
    <w:rsid w:val="00EE54D1"/>
    <w:rsid w:val="00F00D83"/>
    <w:rsid w:val="00F07084"/>
    <w:rsid w:val="00F0751C"/>
    <w:rsid w:val="00F121D7"/>
    <w:rsid w:val="00F17AFF"/>
    <w:rsid w:val="00F31D0C"/>
    <w:rsid w:val="00F33069"/>
    <w:rsid w:val="00F36E09"/>
    <w:rsid w:val="00F41A48"/>
    <w:rsid w:val="00F553F0"/>
    <w:rsid w:val="00F61C65"/>
    <w:rsid w:val="00F62C15"/>
    <w:rsid w:val="00F7365D"/>
    <w:rsid w:val="00F87F6A"/>
    <w:rsid w:val="00F96165"/>
    <w:rsid w:val="00F9622D"/>
    <w:rsid w:val="00F97E48"/>
    <w:rsid w:val="00FC4E8C"/>
    <w:rsid w:val="00FD0E27"/>
    <w:rsid w:val="00FE7345"/>
    <w:rsid w:val="00FF4344"/>
    <w:rsid w:val="00FF4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6F27BE5"/>
  <w15:chartTrackingRefBased/>
  <w15:docId w15:val="{A04DE20C-C23E-41BB-A07D-21DDD4E0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B2A"/>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uiPriority w:val="99"/>
    <w:qFormat/>
    <w:rsid w:val="007E0B2A"/>
    <w:pPr>
      <w:keepNext/>
      <w:ind w:firstLine="720"/>
      <w:jc w:val="center"/>
      <w:outlineLvl w:val="2"/>
    </w:pPr>
    <w:rPr>
      <w:rFonts w:ascii="Courier New" w:hAnsi="Courier New"/>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7E0B2A"/>
    <w:rPr>
      <w:rFonts w:ascii="Courier New" w:eastAsia="Times New Roman" w:hAnsi="Courier New" w:cs="Times New Roman"/>
      <w:sz w:val="28"/>
      <w:szCs w:val="20"/>
      <w:lang w:eastAsia="ru-RU"/>
    </w:rPr>
  </w:style>
  <w:style w:type="paragraph" w:styleId="2">
    <w:name w:val="Body Text Indent 2"/>
    <w:basedOn w:val="a"/>
    <w:link w:val="20"/>
    <w:uiPriority w:val="99"/>
    <w:rsid w:val="007E0B2A"/>
    <w:pPr>
      <w:spacing w:after="120" w:line="480" w:lineRule="auto"/>
      <w:ind w:left="283"/>
    </w:pPr>
    <w:rPr>
      <w:lang w:val="uk-UA"/>
    </w:rPr>
  </w:style>
  <w:style w:type="character" w:customStyle="1" w:styleId="20">
    <w:name w:val="Основной текст с отступом 2 Знак"/>
    <w:basedOn w:val="a0"/>
    <w:link w:val="2"/>
    <w:uiPriority w:val="99"/>
    <w:rsid w:val="007E0B2A"/>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F4CB9"/>
    <w:rPr>
      <w:rFonts w:ascii="Segoe UI" w:hAnsi="Segoe UI" w:cs="Segoe UI"/>
      <w:sz w:val="18"/>
      <w:szCs w:val="18"/>
    </w:rPr>
  </w:style>
  <w:style w:type="character" w:customStyle="1" w:styleId="a4">
    <w:name w:val="Текст выноски Знак"/>
    <w:basedOn w:val="a0"/>
    <w:link w:val="a3"/>
    <w:uiPriority w:val="99"/>
    <w:semiHidden/>
    <w:rsid w:val="00FF4CB9"/>
    <w:rPr>
      <w:rFonts w:ascii="Segoe UI" w:eastAsia="Times New Roman" w:hAnsi="Segoe UI" w:cs="Segoe UI"/>
      <w:sz w:val="18"/>
      <w:szCs w:val="18"/>
      <w:lang w:val="ru-RU" w:eastAsia="ru-RU"/>
    </w:rPr>
  </w:style>
  <w:style w:type="paragraph" w:styleId="a5">
    <w:name w:val="List Paragraph"/>
    <w:basedOn w:val="a"/>
    <w:uiPriority w:val="34"/>
    <w:qFormat/>
    <w:rsid w:val="00C84640"/>
    <w:pPr>
      <w:ind w:left="720"/>
      <w:contextualSpacing/>
    </w:pPr>
  </w:style>
  <w:style w:type="paragraph" w:styleId="a6">
    <w:name w:val="header"/>
    <w:basedOn w:val="a"/>
    <w:link w:val="a7"/>
    <w:uiPriority w:val="99"/>
    <w:unhideWhenUsed/>
    <w:rsid w:val="00C1614F"/>
    <w:pPr>
      <w:tabs>
        <w:tab w:val="center" w:pos="4819"/>
        <w:tab w:val="right" w:pos="9639"/>
      </w:tabs>
    </w:pPr>
  </w:style>
  <w:style w:type="character" w:customStyle="1" w:styleId="a7">
    <w:name w:val="Верхний колонтитул Знак"/>
    <w:basedOn w:val="a0"/>
    <w:link w:val="a6"/>
    <w:uiPriority w:val="99"/>
    <w:rsid w:val="00C1614F"/>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C1614F"/>
    <w:pPr>
      <w:tabs>
        <w:tab w:val="center" w:pos="4819"/>
        <w:tab w:val="right" w:pos="9639"/>
      </w:tabs>
    </w:pPr>
  </w:style>
  <w:style w:type="character" w:customStyle="1" w:styleId="a9">
    <w:name w:val="Нижний колонтитул Знак"/>
    <w:basedOn w:val="a0"/>
    <w:link w:val="a8"/>
    <w:uiPriority w:val="99"/>
    <w:rsid w:val="00C1614F"/>
    <w:rPr>
      <w:rFonts w:ascii="Times New Roman" w:eastAsia="Times New Roman" w:hAnsi="Times New Roman" w:cs="Times New Roman"/>
      <w:sz w:val="24"/>
      <w:szCs w:val="24"/>
      <w:lang w:val="ru-RU" w:eastAsia="ru-RU"/>
    </w:rPr>
  </w:style>
  <w:style w:type="character" w:styleId="aa">
    <w:name w:val="annotation reference"/>
    <w:basedOn w:val="a0"/>
    <w:uiPriority w:val="99"/>
    <w:semiHidden/>
    <w:unhideWhenUsed/>
    <w:rsid w:val="009D5A66"/>
    <w:rPr>
      <w:sz w:val="16"/>
      <w:szCs w:val="16"/>
    </w:rPr>
  </w:style>
  <w:style w:type="paragraph" w:styleId="ab">
    <w:name w:val="annotation text"/>
    <w:basedOn w:val="a"/>
    <w:link w:val="ac"/>
    <w:uiPriority w:val="99"/>
    <w:semiHidden/>
    <w:unhideWhenUsed/>
    <w:rsid w:val="009D5A66"/>
    <w:pPr>
      <w:spacing w:after="160"/>
    </w:pPr>
    <w:rPr>
      <w:rFonts w:asciiTheme="minorHAnsi" w:eastAsiaTheme="minorHAnsi" w:hAnsiTheme="minorHAnsi" w:cstheme="minorBidi"/>
      <w:sz w:val="20"/>
      <w:szCs w:val="20"/>
      <w:lang w:val="uk-UA" w:eastAsia="en-US"/>
    </w:rPr>
  </w:style>
  <w:style w:type="character" w:customStyle="1" w:styleId="ac">
    <w:name w:val="Текст примечания Знак"/>
    <w:basedOn w:val="a0"/>
    <w:link w:val="ab"/>
    <w:uiPriority w:val="99"/>
    <w:semiHidden/>
    <w:rsid w:val="009D5A66"/>
    <w:rPr>
      <w:sz w:val="20"/>
      <w:szCs w:val="20"/>
    </w:rPr>
  </w:style>
  <w:style w:type="paragraph" w:styleId="ad">
    <w:name w:val="annotation subject"/>
    <w:basedOn w:val="ab"/>
    <w:next w:val="ab"/>
    <w:link w:val="ae"/>
    <w:uiPriority w:val="99"/>
    <w:semiHidden/>
    <w:unhideWhenUsed/>
    <w:rsid w:val="0015347E"/>
    <w:pPr>
      <w:spacing w:after="0"/>
    </w:pPr>
    <w:rPr>
      <w:rFonts w:ascii="Times New Roman" w:eastAsia="Times New Roman" w:hAnsi="Times New Roman" w:cs="Times New Roman"/>
      <w:b/>
      <w:bCs/>
      <w:lang w:val="ru-RU" w:eastAsia="ru-RU"/>
    </w:rPr>
  </w:style>
  <w:style w:type="character" w:customStyle="1" w:styleId="ae">
    <w:name w:val="Тема примечания Знак"/>
    <w:basedOn w:val="ac"/>
    <w:link w:val="ad"/>
    <w:uiPriority w:val="99"/>
    <w:semiHidden/>
    <w:rsid w:val="0015347E"/>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3540">
      <w:bodyDiv w:val="1"/>
      <w:marLeft w:val="0"/>
      <w:marRight w:val="0"/>
      <w:marTop w:val="0"/>
      <w:marBottom w:val="0"/>
      <w:divBdr>
        <w:top w:val="none" w:sz="0" w:space="0" w:color="auto"/>
        <w:left w:val="none" w:sz="0" w:space="0" w:color="auto"/>
        <w:bottom w:val="none" w:sz="0" w:space="0" w:color="auto"/>
        <w:right w:val="none" w:sz="0" w:space="0" w:color="auto"/>
      </w:divBdr>
    </w:div>
    <w:div w:id="29233749">
      <w:bodyDiv w:val="1"/>
      <w:marLeft w:val="0"/>
      <w:marRight w:val="0"/>
      <w:marTop w:val="0"/>
      <w:marBottom w:val="0"/>
      <w:divBdr>
        <w:top w:val="none" w:sz="0" w:space="0" w:color="auto"/>
        <w:left w:val="none" w:sz="0" w:space="0" w:color="auto"/>
        <w:bottom w:val="none" w:sz="0" w:space="0" w:color="auto"/>
        <w:right w:val="none" w:sz="0" w:space="0" w:color="auto"/>
      </w:divBdr>
    </w:div>
    <w:div w:id="56173173">
      <w:bodyDiv w:val="1"/>
      <w:marLeft w:val="0"/>
      <w:marRight w:val="0"/>
      <w:marTop w:val="0"/>
      <w:marBottom w:val="0"/>
      <w:divBdr>
        <w:top w:val="none" w:sz="0" w:space="0" w:color="auto"/>
        <w:left w:val="none" w:sz="0" w:space="0" w:color="auto"/>
        <w:bottom w:val="none" w:sz="0" w:space="0" w:color="auto"/>
        <w:right w:val="none" w:sz="0" w:space="0" w:color="auto"/>
      </w:divBdr>
    </w:div>
    <w:div w:id="170263120">
      <w:bodyDiv w:val="1"/>
      <w:marLeft w:val="0"/>
      <w:marRight w:val="0"/>
      <w:marTop w:val="0"/>
      <w:marBottom w:val="0"/>
      <w:divBdr>
        <w:top w:val="none" w:sz="0" w:space="0" w:color="auto"/>
        <w:left w:val="none" w:sz="0" w:space="0" w:color="auto"/>
        <w:bottom w:val="none" w:sz="0" w:space="0" w:color="auto"/>
        <w:right w:val="none" w:sz="0" w:space="0" w:color="auto"/>
      </w:divBdr>
    </w:div>
    <w:div w:id="195198184">
      <w:bodyDiv w:val="1"/>
      <w:marLeft w:val="0"/>
      <w:marRight w:val="0"/>
      <w:marTop w:val="0"/>
      <w:marBottom w:val="0"/>
      <w:divBdr>
        <w:top w:val="none" w:sz="0" w:space="0" w:color="auto"/>
        <w:left w:val="none" w:sz="0" w:space="0" w:color="auto"/>
        <w:bottom w:val="none" w:sz="0" w:space="0" w:color="auto"/>
        <w:right w:val="none" w:sz="0" w:space="0" w:color="auto"/>
      </w:divBdr>
    </w:div>
    <w:div w:id="295337179">
      <w:bodyDiv w:val="1"/>
      <w:marLeft w:val="0"/>
      <w:marRight w:val="0"/>
      <w:marTop w:val="0"/>
      <w:marBottom w:val="0"/>
      <w:divBdr>
        <w:top w:val="none" w:sz="0" w:space="0" w:color="auto"/>
        <w:left w:val="none" w:sz="0" w:space="0" w:color="auto"/>
        <w:bottom w:val="none" w:sz="0" w:space="0" w:color="auto"/>
        <w:right w:val="none" w:sz="0" w:space="0" w:color="auto"/>
      </w:divBdr>
    </w:div>
    <w:div w:id="301425280">
      <w:bodyDiv w:val="1"/>
      <w:marLeft w:val="0"/>
      <w:marRight w:val="0"/>
      <w:marTop w:val="0"/>
      <w:marBottom w:val="0"/>
      <w:divBdr>
        <w:top w:val="none" w:sz="0" w:space="0" w:color="auto"/>
        <w:left w:val="none" w:sz="0" w:space="0" w:color="auto"/>
        <w:bottom w:val="none" w:sz="0" w:space="0" w:color="auto"/>
        <w:right w:val="none" w:sz="0" w:space="0" w:color="auto"/>
      </w:divBdr>
    </w:div>
    <w:div w:id="497890603">
      <w:bodyDiv w:val="1"/>
      <w:marLeft w:val="0"/>
      <w:marRight w:val="0"/>
      <w:marTop w:val="0"/>
      <w:marBottom w:val="0"/>
      <w:divBdr>
        <w:top w:val="none" w:sz="0" w:space="0" w:color="auto"/>
        <w:left w:val="none" w:sz="0" w:space="0" w:color="auto"/>
        <w:bottom w:val="none" w:sz="0" w:space="0" w:color="auto"/>
        <w:right w:val="none" w:sz="0" w:space="0" w:color="auto"/>
      </w:divBdr>
    </w:div>
    <w:div w:id="593633480">
      <w:bodyDiv w:val="1"/>
      <w:marLeft w:val="0"/>
      <w:marRight w:val="0"/>
      <w:marTop w:val="0"/>
      <w:marBottom w:val="0"/>
      <w:divBdr>
        <w:top w:val="none" w:sz="0" w:space="0" w:color="auto"/>
        <w:left w:val="none" w:sz="0" w:space="0" w:color="auto"/>
        <w:bottom w:val="none" w:sz="0" w:space="0" w:color="auto"/>
        <w:right w:val="none" w:sz="0" w:space="0" w:color="auto"/>
      </w:divBdr>
    </w:div>
    <w:div w:id="617681962">
      <w:bodyDiv w:val="1"/>
      <w:marLeft w:val="0"/>
      <w:marRight w:val="0"/>
      <w:marTop w:val="0"/>
      <w:marBottom w:val="0"/>
      <w:divBdr>
        <w:top w:val="none" w:sz="0" w:space="0" w:color="auto"/>
        <w:left w:val="none" w:sz="0" w:space="0" w:color="auto"/>
        <w:bottom w:val="none" w:sz="0" w:space="0" w:color="auto"/>
        <w:right w:val="none" w:sz="0" w:space="0" w:color="auto"/>
      </w:divBdr>
    </w:div>
    <w:div w:id="680473609">
      <w:bodyDiv w:val="1"/>
      <w:marLeft w:val="0"/>
      <w:marRight w:val="0"/>
      <w:marTop w:val="0"/>
      <w:marBottom w:val="0"/>
      <w:divBdr>
        <w:top w:val="none" w:sz="0" w:space="0" w:color="auto"/>
        <w:left w:val="none" w:sz="0" w:space="0" w:color="auto"/>
        <w:bottom w:val="none" w:sz="0" w:space="0" w:color="auto"/>
        <w:right w:val="none" w:sz="0" w:space="0" w:color="auto"/>
      </w:divBdr>
    </w:div>
    <w:div w:id="691419153">
      <w:bodyDiv w:val="1"/>
      <w:marLeft w:val="0"/>
      <w:marRight w:val="0"/>
      <w:marTop w:val="0"/>
      <w:marBottom w:val="0"/>
      <w:divBdr>
        <w:top w:val="none" w:sz="0" w:space="0" w:color="auto"/>
        <w:left w:val="none" w:sz="0" w:space="0" w:color="auto"/>
        <w:bottom w:val="none" w:sz="0" w:space="0" w:color="auto"/>
        <w:right w:val="none" w:sz="0" w:space="0" w:color="auto"/>
      </w:divBdr>
    </w:div>
    <w:div w:id="693266937">
      <w:bodyDiv w:val="1"/>
      <w:marLeft w:val="0"/>
      <w:marRight w:val="0"/>
      <w:marTop w:val="0"/>
      <w:marBottom w:val="0"/>
      <w:divBdr>
        <w:top w:val="none" w:sz="0" w:space="0" w:color="auto"/>
        <w:left w:val="none" w:sz="0" w:space="0" w:color="auto"/>
        <w:bottom w:val="none" w:sz="0" w:space="0" w:color="auto"/>
        <w:right w:val="none" w:sz="0" w:space="0" w:color="auto"/>
      </w:divBdr>
    </w:div>
    <w:div w:id="752551042">
      <w:bodyDiv w:val="1"/>
      <w:marLeft w:val="0"/>
      <w:marRight w:val="0"/>
      <w:marTop w:val="0"/>
      <w:marBottom w:val="0"/>
      <w:divBdr>
        <w:top w:val="none" w:sz="0" w:space="0" w:color="auto"/>
        <w:left w:val="none" w:sz="0" w:space="0" w:color="auto"/>
        <w:bottom w:val="none" w:sz="0" w:space="0" w:color="auto"/>
        <w:right w:val="none" w:sz="0" w:space="0" w:color="auto"/>
      </w:divBdr>
    </w:div>
    <w:div w:id="791632089">
      <w:bodyDiv w:val="1"/>
      <w:marLeft w:val="0"/>
      <w:marRight w:val="0"/>
      <w:marTop w:val="0"/>
      <w:marBottom w:val="0"/>
      <w:divBdr>
        <w:top w:val="none" w:sz="0" w:space="0" w:color="auto"/>
        <w:left w:val="none" w:sz="0" w:space="0" w:color="auto"/>
        <w:bottom w:val="none" w:sz="0" w:space="0" w:color="auto"/>
        <w:right w:val="none" w:sz="0" w:space="0" w:color="auto"/>
      </w:divBdr>
    </w:div>
    <w:div w:id="904023875">
      <w:bodyDiv w:val="1"/>
      <w:marLeft w:val="0"/>
      <w:marRight w:val="0"/>
      <w:marTop w:val="0"/>
      <w:marBottom w:val="0"/>
      <w:divBdr>
        <w:top w:val="none" w:sz="0" w:space="0" w:color="auto"/>
        <w:left w:val="none" w:sz="0" w:space="0" w:color="auto"/>
        <w:bottom w:val="none" w:sz="0" w:space="0" w:color="auto"/>
        <w:right w:val="none" w:sz="0" w:space="0" w:color="auto"/>
      </w:divBdr>
    </w:div>
    <w:div w:id="938416843">
      <w:bodyDiv w:val="1"/>
      <w:marLeft w:val="0"/>
      <w:marRight w:val="0"/>
      <w:marTop w:val="0"/>
      <w:marBottom w:val="0"/>
      <w:divBdr>
        <w:top w:val="none" w:sz="0" w:space="0" w:color="auto"/>
        <w:left w:val="none" w:sz="0" w:space="0" w:color="auto"/>
        <w:bottom w:val="none" w:sz="0" w:space="0" w:color="auto"/>
        <w:right w:val="none" w:sz="0" w:space="0" w:color="auto"/>
      </w:divBdr>
    </w:div>
    <w:div w:id="970400724">
      <w:bodyDiv w:val="1"/>
      <w:marLeft w:val="0"/>
      <w:marRight w:val="0"/>
      <w:marTop w:val="0"/>
      <w:marBottom w:val="0"/>
      <w:divBdr>
        <w:top w:val="none" w:sz="0" w:space="0" w:color="auto"/>
        <w:left w:val="none" w:sz="0" w:space="0" w:color="auto"/>
        <w:bottom w:val="none" w:sz="0" w:space="0" w:color="auto"/>
        <w:right w:val="none" w:sz="0" w:space="0" w:color="auto"/>
      </w:divBdr>
    </w:div>
    <w:div w:id="1116951039">
      <w:bodyDiv w:val="1"/>
      <w:marLeft w:val="0"/>
      <w:marRight w:val="0"/>
      <w:marTop w:val="0"/>
      <w:marBottom w:val="0"/>
      <w:divBdr>
        <w:top w:val="none" w:sz="0" w:space="0" w:color="auto"/>
        <w:left w:val="none" w:sz="0" w:space="0" w:color="auto"/>
        <w:bottom w:val="none" w:sz="0" w:space="0" w:color="auto"/>
        <w:right w:val="none" w:sz="0" w:space="0" w:color="auto"/>
      </w:divBdr>
    </w:div>
    <w:div w:id="1118448481">
      <w:bodyDiv w:val="1"/>
      <w:marLeft w:val="0"/>
      <w:marRight w:val="0"/>
      <w:marTop w:val="0"/>
      <w:marBottom w:val="0"/>
      <w:divBdr>
        <w:top w:val="none" w:sz="0" w:space="0" w:color="auto"/>
        <w:left w:val="none" w:sz="0" w:space="0" w:color="auto"/>
        <w:bottom w:val="none" w:sz="0" w:space="0" w:color="auto"/>
        <w:right w:val="none" w:sz="0" w:space="0" w:color="auto"/>
      </w:divBdr>
    </w:div>
    <w:div w:id="1167483202">
      <w:bodyDiv w:val="1"/>
      <w:marLeft w:val="0"/>
      <w:marRight w:val="0"/>
      <w:marTop w:val="0"/>
      <w:marBottom w:val="0"/>
      <w:divBdr>
        <w:top w:val="none" w:sz="0" w:space="0" w:color="auto"/>
        <w:left w:val="none" w:sz="0" w:space="0" w:color="auto"/>
        <w:bottom w:val="none" w:sz="0" w:space="0" w:color="auto"/>
        <w:right w:val="none" w:sz="0" w:space="0" w:color="auto"/>
      </w:divBdr>
    </w:div>
    <w:div w:id="1272860059">
      <w:bodyDiv w:val="1"/>
      <w:marLeft w:val="0"/>
      <w:marRight w:val="0"/>
      <w:marTop w:val="0"/>
      <w:marBottom w:val="0"/>
      <w:divBdr>
        <w:top w:val="none" w:sz="0" w:space="0" w:color="auto"/>
        <w:left w:val="none" w:sz="0" w:space="0" w:color="auto"/>
        <w:bottom w:val="none" w:sz="0" w:space="0" w:color="auto"/>
        <w:right w:val="none" w:sz="0" w:space="0" w:color="auto"/>
      </w:divBdr>
    </w:div>
    <w:div w:id="1363091583">
      <w:bodyDiv w:val="1"/>
      <w:marLeft w:val="0"/>
      <w:marRight w:val="0"/>
      <w:marTop w:val="0"/>
      <w:marBottom w:val="0"/>
      <w:divBdr>
        <w:top w:val="none" w:sz="0" w:space="0" w:color="auto"/>
        <w:left w:val="none" w:sz="0" w:space="0" w:color="auto"/>
        <w:bottom w:val="none" w:sz="0" w:space="0" w:color="auto"/>
        <w:right w:val="none" w:sz="0" w:space="0" w:color="auto"/>
      </w:divBdr>
    </w:div>
    <w:div w:id="1413697356">
      <w:bodyDiv w:val="1"/>
      <w:marLeft w:val="0"/>
      <w:marRight w:val="0"/>
      <w:marTop w:val="0"/>
      <w:marBottom w:val="0"/>
      <w:divBdr>
        <w:top w:val="none" w:sz="0" w:space="0" w:color="auto"/>
        <w:left w:val="none" w:sz="0" w:space="0" w:color="auto"/>
        <w:bottom w:val="none" w:sz="0" w:space="0" w:color="auto"/>
        <w:right w:val="none" w:sz="0" w:space="0" w:color="auto"/>
      </w:divBdr>
    </w:div>
    <w:div w:id="1445660606">
      <w:bodyDiv w:val="1"/>
      <w:marLeft w:val="0"/>
      <w:marRight w:val="0"/>
      <w:marTop w:val="0"/>
      <w:marBottom w:val="0"/>
      <w:divBdr>
        <w:top w:val="none" w:sz="0" w:space="0" w:color="auto"/>
        <w:left w:val="none" w:sz="0" w:space="0" w:color="auto"/>
        <w:bottom w:val="none" w:sz="0" w:space="0" w:color="auto"/>
        <w:right w:val="none" w:sz="0" w:space="0" w:color="auto"/>
      </w:divBdr>
    </w:div>
    <w:div w:id="1609239983">
      <w:bodyDiv w:val="1"/>
      <w:marLeft w:val="0"/>
      <w:marRight w:val="0"/>
      <w:marTop w:val="0"/>
      <w:marBottom w:val="0"/>
      <w:divBdr>
        <w:top w:val="none" w:sz="0" w:space="0" w:color="auto"/>
        <w:left w:val="none" w:sz="0" w:space="0" w:color="auto"/>
        <w:bottom w:val="none" w:sz="0" w:space="0" w:color="auto"/>
        <w:right w:val="none" w:sz="0" w:space="0" w:color="auto"/>
      </w:divBdr>
    </w:div>
    <w:div w:id="1621303588">
      <w:bodyDiv w:val="1"/>
      <w:marLeft w:val="0"/>
      <w:marRight w:val="0"/>
      <w:marTop w:val="0"/>
      <w:marBottom w:val="0"/>
      <w:divBdr>
        <w:top w:val="none" w:sz="0" w:space="0" w:color="auto"/>
        <w:left w:val="none" w:sz="0" w:space="0" w:color="auto"/>
        <w:bottom w:val="none" w:sz="0" w:space="0" w:color="auto"/>
        <w:right w:val="none" w:sz="0" w:space="0" w:color="auto"/>
      </w:divBdr>
    </w:div>
    <w:div w:id="1714424026">
      <w:bodyDiv w:val="1"/>
      <w:marLeft w:val="0"/>
      <w:marRight w:val="0"/>
      <w:marTop w:val="0"/>
      <w:marBottom w:val="0"/>
      <w:divBdr>
        <w:top w:val="none" w:sz="0" w:space="0" w:color="auto"/>
        <w:left w:val="none" w:sz="0" w:space="0" w:color="auto"/>
        <w:bottom w:val="none" w:sz="0" w:space="0" w:color="auto"/>
        <w:right w:val="none" w:sz="0" w:space="0" w:color="auto"/>
      </w:divBdr>
    </w:div>
    <w:div w:id="1757744185">
      <w:bodyDiv w:val="1"/>
      <w:marLeft w:val="0"/>
      <w:marRight w:val="0"/>
      <w:marTop w:val="0"/>
      <w:marBottom w:val="0"/>
      <w:divBdr>
        <w:top w:val="none" w:sz="0" w:space="0" w:color="auto"/>
        <w:left w:val="none" w:sz="0" w:space="0" w:color="auto"/>
        <w:bottom w:val="none" w:sz="0" w:space="0" w:color="auto"/>
        <w:right w:val="none" w:sz="0" w:space="0" w:color="auto"/>
      </w:divBdr>
    </w:div>
    <w:div w:id="1771507997">
      <w:bodyDiv w:val="1"/>
      <w:marLeft w:val="0"/>
      <w:marRight w:val="0"/>
      <w:marTop w:val="0"/>
      <w:marBottom w:val="0"/>
      <w:divBdr>
        <w:top w:val="none" w:sz="0" w:space="0" w:color="auto"/>
        <w:left w:val="none" w:sz="0" w:space="0" w:color="auto"/>
        <w:bottom w:val="none" w:sz="0" w:space="0" w:color="auto"/>
        <w:right w:val="none" w:sz="0" w:space="0" w:color="auto"/>
      </w:divBdr>
    </w:div>
    <w:div w:id="1853061145">
      <w:bodyDiv w:val="1"/>
      <w:marLeft w:val="0"/>
      <w:marRight w:val="0"/>
      <w:marTop w:val="0"/>
      <w:marBottom w:val="0"/>
      <w:divBdr>
        <w:top w:val="none" w:sz="0" w:space="0" w:color="auto"/>
        <w:left w:val="none" w:sz="0" w:space="0" w:color="auto"/>
        <w:bottom w:val="none" w:sz="0" w:space="0" w:color="auto"/>
        <w:right w:val="none" w:sz="0" w:space="0" w:color="auto"/>
      </w:divBdr>
    </w:div>
    <w:div w:id="2109688943">
      <w:bodyDiv w:val="1"/>
      <w:marLeft w:val="0"/>
      <w:marRight w:val="0"/>
      <w:marTop w:val="0"/>
      <w:marBottom w:val="0"/>
      <w:divBdr>
        <w:top w:val="none" w:sz="0" w:space="0" w:color="auto"/>
        <w:left w:val="none" w:sz="0" w:space="0" w:color="auto"/>
        <w:bottom w:val="none" w:sz="0" w:space="0" w:color="auto"/>
        <w:right w:val="none" w:sz="0" w:space="0" w:color="auto"/>
      </w:divBdr>
    </w:div>
    <w:div w:id="213112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E6BAB-0B5C-481B-B4D5-0D756F4A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Pages>
  <Words>9170</Words>
  <Characters>5227</Characters>
  <Application>Microsoft Office Word</Application>
  <DocSecurity>0</DocSecurity>
  <Lines>43</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Goncharuk Natalia</dc:creator>
  <cp:keywords/>
  <dc:description/>
  <cp:lastModifiedBy>Kryvoshyia, Yurii</cp:lastModifiedBy>
  <cp:revision>24</cp:revision>
  <cp:lastPrinted>2018-04-03T09:53:00Z</cp:lastPrinted>
  <dcterms:created xsi:type="dcterms:W3CDTF">2022-06-08T12:21:00Z</dcterms:created>
  <dcterms:modified xsi:type="dcterms:W3CDTF">2024-04-09T11:57:00Z</dcterms:modified>
</cp:coreProperties>
</file>